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F0A" w:rsidRDefault="00060F0A" w:rsidP="00A600D8">
      <w:pPr>
        <w:spacing w:after="0" w:line="240" w:lineRule="auto"/>
        <w:jc w:val="center"/>
        <w:rPr>
          <w:rFonts w:asciiTheme="majorHAnsi" w:eastAsia="Times New Roman" w:hAnsiTheme="majorHAnsi" w:cstheme="minorHAnsi"/>
          <w:b/>
          <w:sz w:val="24"/>
          <w:szCs w:val="24"/>
          <w:u w:val="single"/>
          <w:lang w:val="es-ES"/>
        </w:rPr>
      </w:pPr>
    </w:p>
    <w:p w:rsidR="00F777F0" w:rsidRDefault="00F777F0" w:rsidP="00A600D8">
      <w:pPr>
        <w:spacing w:after="0" w:line="240" w:lineRule="auto"/>
        <w:jc w:val="center"/>
        <w:rPr>
          <w:rFonts w:asciiTheme="majorHAnsi" w:eastAsia="Times New Roman" w:hAnsiTheme="majorHAnsi" w:cstheme="minorHAnsi"/>
          <w:b/>
          <w:sz w:val="28"/>
          <w:szCs w:val="28"/>
          <w:u w:val="single"/>
          <w:lang w:val="es-ES"/>
        </w:rPr>
      </w:pPr>
    </w:p>
    <w:p w:rsidR="00A600D8" w:rsidRDefault="00A600D8" w:rsidP="00A600D8">
      <w:pPr>
        <w:spacing w:after="0" w:line="240" w:lineRule="auto"/>
        <w:jc w:val="center"/>
        <w:rPr>
          <w:rFonts w:asciiTheme="majorHAnsi" w:eastAsia="Times New Roman" w:hAnsiTheme="majorHAnsi" w:cstheme="minorHAnsi"/>
          <w:b/>
          <w:sz w:val="28"/>
          <w:szCs w:val="28"/>
          <w:u w:val="single"/>
          <w:lang w:val="es-ES"/>
        </w:rPr>
      </w:pPr>
      <w:r w:rsidRPr="009F7F41">
        <w:rPr>
          <w:rFonts w:asciiTheme="majorHAnsi" w:eastAsia="Times New Roman" w:hAnsiTheme="majorHAnsi" w:cstheme="minorHAnsi"/>
          <w:b/>
          <w:sz w:val="28"/>
          <w:szCs w:val="28"/>
          <w:u w:val="single"/>
          <w:lang w:val="es-ES"/>
        </w:rPr>
        <w:t>PROGRAMA</w:t>
      </w:r>
    </w:p>
    <w:p w:rsidR="00F777F0" w:rsidRPr="009F7F41" w:rsidRDefault="00F777F0" w:rsidP="00A600D8">
      <w:pPr>
        <w:spacing w:after="0" w:line="240" w:lineRule="auto"/>
        <w:jc w:val="center"/>
        <w:rPr>
          <w:rFonts w:asciiTheme="majorHAnsi" w:eastAsia="Times New Roman" w:hAnsiTheme="majorHAnsi" w:cstheme="minorHAnsi"/>
          <w:b/>
          <w:sz w:val="28"/>
          <w:szCs w:val="28"/>
          <w:u w:val="single"/>
          <w:lang w:val="es-ES"/>
        </w:rPr>
      </w:pPr>
    </w:p>
    <w:p w:rsidR="009F7F41" w:rsidRPr="00A600D8" w:rsidRDefault="009F7F41" w:rsidP="00A600D8">
      <w:pPr>
        <w:spacing w:after="0" w:line="240" w:lineRule="auto"/>
        <w:jc w:val="center"/>
        <w:rPr>
          <w:rFonts w:asciiTheme="majorHAnsi" w:eastAsia="Times New Roman" w:hAnsiTheme="majorHAnsi" w:cstheme="minorHAnsi"/>
          <w:b/>
          <w:sz w:val="24"/>
          <w:szCs w:val="24"/>
          <w:u w:val="single"/>
          <w:lang w:val="es-ES"/>
        </w:rPr>
      </w:pPr>
    </w:p>
    <w:p w:rsidR="00A600D8" w:rsidRPr="00B63F4D" w:rsidRDefault="00A600D8" w:rsidP="009F7F41">
      <w:pPr>
        <w:spacing w:after="0"/>
        <w:jc w:val="both"/>
        <w:rPr>
          <w:rFonts w:asciiTheme="majorHAnsi" w:eastAsia="Times New Roman" w:hAnsiTheme="majorHAnsi" w:cstheme="minorHAnsi"/>
          <w:sz w:val="24"/>
          <w:szCs w:val="24"/>
          <w:lang w:val="es-ES"/>
        </w:rPr>
      </w:pPr>
      <w:r w:rsidRPr="00B63F4D">
        <w:rPr>
          <w:rFonts w:asciiTheme="majorHAnsi" w:eastAsia="Times New Roman" w:hAnsiTheme="majorHAnsi" w:cstheme="minorHAnsi"/>
          <w:b/>
          <w:sz w:val="24"/>
          <w:szCs w:val="24"/>
          <w:u w:val="single"/>
          <w:lang w:val="es-ES"/>
        </w:rPr>
        <w:t>ESTABLECIMIENTO:</w:t>
      </w:r>
      <w:r w:rsidRPr="00B63F4D">
        <w:rPr>
          <w:rFonts w:asciiTheme="majorHAnsi" w:eastAsia="Times New Roman" w:hAnsiTheme="majorHAnsi" w:cstheme="minorHAnsi"/>
          <w:sz w:val="24"/>
          <w:szCs w:val="24"/>
          <w:lang w:val="es-ES"/>
        </w:rPr>
        <w:t xml:space="preserve"> Nº 5035 “BATALLA DE SALTA”</w:t>
      </w:r>
    </w:p>
    <w:p w:rsidR="00A600D8" w:rsidRPr="00B63F4D" w:rsidRDefault="00A600D8" w:rsidP="009F7F41">
      <w:pPr>
        <w:spacing w:after="0"/>
        <w:jc w:val="both"/>
        <w:rPr>
          <w:rFonts w:asciiTheme="majorHAnsi" w:eastAsia="Times New Roman" w:hAnsiTheme="majorHAnsi" w:cstheme="minorHAnsi"/>
          <w:sz w:val="24"/>
          <w:szCs w:val="24"/>
          <w:lang w:val="es-ES"/>
        </w:rPr>
      </w:pPr>
      <w:r w:rsidRPr="00B63F4D">
        <w:rPr>
          <w:rFonts w:asciiTheme="majorHAnsi" w:eastAsia="Times New Roman" w:hAnsiTheme="majorHAnsi" w:cstheme="minorHAnsi"/>
          <w:b/>
          <w:sz w:val="24"/>
          <w:szCs w:val="24"/>
          <w:u w:val="single"/>
          <w:lang w:val="es-ES"/>
        </w:rPr>
        <w:t>ÁREA:</w:t>
      </w:r>
      <w:r w:rsidRPr="00B63F4D">
        <w:rPr>
          <w:rFonts w:asciiTheme="majorHAnsi" w:eastAsia="Times New Roman" w:hAnsiTheme="majorHAnsi" w:cstheme="minorHAnsi"/>
          <w:sz w:val="24"/>
          <w:szCs w:val="24"/>
          <w:u w:val="single"/>
          <w:lang w:val="es-ES"/>
        </w:rPr>
        <w:t xml:space="preserve"> </w:t>
      </w:r>
      <w:r w:rsidRPr="00B63F4D">
        <w:rPr>
          <w:rFonts w:asciiTheme="majorHAnsi" w:eastAsia="Times New Roman" w:hAnsiTheme="majorHAnsi" w:cstheme="minorHAnsi"/>
          <w:sz w:val="24"/>
          <w:szCs w:val="24"/>
          <w:lang w:val="es-ES"/>
        </w:rPr>
        <w:t>Educación Artística: Teatro</w:t>
      </w:r>
    </w:p>
    <w:p w:rsidR="00A600D8" w:rsidRPr="00B63F4D" w:rsidRDefault="00A600D8" w:rsidP="009F7F41">
      <w:pPr>
        <w:spacing w:after="0"/>
        <w:jc w:val="both"/>
        <w:rPr>
          <w:rFonts w:asciiTheme="majorHAnsi" w:eastAsia="Times New Roman" w:hAnsiTheme="majorHAnsi" w:cstheme="minorHAnsi"/>
          <w:sz w:val="24"/>
          <w:szCs w:val="24"/>
          <w:lang w:val="pt-BR"/>
        </w:rPr>
      </w:pPr>
      <w:r w:rsidRPr="00B63F4D">
        <w:rPr>
          <w:rFonts w:asciiTheme="majorHAnsi" w:eastAsia="Times New Roman" w:hAnsiTheme="majorHAnsi" w:cstheme="minorHAnsi"/>
          <w:b/>
          <w:sz w:val="24"/>
          <w:szCs w:val="24"/>
          <w:u w:val="single"/>
          <w:lang w:val="pt-BR"/>
        </w:rPr>
        <w:t>CURSO</w:t>
      </w:r>
      <w:r w:rsidRPr="00B63F4D">
        <w:rPr>
          <w:rFonts w:asciiTheme="majorHAnsi" w:eastAsia="Times New Roman" w:hAnsiTheme="majorHAnsi" w:cstheme="minorHAnsi"/>
          <w:b/>
          <w:sz w:val="24"/>
          <w:szCs w:val="24"/>
          <w:lang w:val="pt-BR"/>
        </w:rPr>
        <w:t>:</w:t>
      </w:r>
      <w:r w:rsidRPr="00B63F4D">
        <w:rPr>
          <w:rFonts w:asciiTheme="majorHAnsi" w:eastAsia="Times New Roman" w:hAnsiTheme="majorHAnsi" w:cstheme="minorHAnsi"/>
          <w:sz w:val="24"/>
          <w:szCs w:val="24"/>
          <w:lang w:val="pt-BR"/>
        </w:rPr>
        <w:t xml:space="preserve"> 2º CB                </w:t>
      </w:r>
      <w:r w:rsidRPr="00B63F4D">
        <w:rPr>
          <w:rFonts w:asciiTheme="majorHAnsi" w:eastAsia="Times New Roman" w:hAnsiTheme="majorHAnsi" w:cstheme="minorHAnsi"/>
          <w:b/>
          <w:sz w:val="24"/>
          <w:szCs w:val="24"/>
          <w:u w:val="single"/>
          <w:lang w:val="pt-BR"/>
        </w:rPr>
        <w:t>DIVISIONES:</w:t>
      </w:r>
      <w:r w:rsidR="009F7F41" w:rsidRPr="00B63F4D">
        <w:rPr>
          <w:rFonts w:asciiTheme="majorHAnsi" w:eastAsia="Times New Roman" w:hAnsiTheme="majorHAnsi" w:cstheme="minorHAnsi"/>
          <w:sz w:val="24"/>
          <w:szCs w:val="24"/>
          <w:lang w:val="pt-BR"/>
        </w:rPr>
        <w:t xml:space="preserve"> 2°- 3º</w:t>
      </w:r>
      <w:r w:rsidRPr="00B63F4D">
        <w:rPr>
          <w:rFonts w:asciiTheme="majorHAnsi" w:eastAsia="Times New Roman" w:hAnsiTheme="majorHAnsi" w:cstheme="minorHAnsi"/>
          <w:sz w:val="24"/>
          <w:szCs w:val="24"/>
          <w:lang w:val="pt-BR"/>
        </w:rPr>
        <w:t xml:space="preserve">- 4º            </w:t>
      </w:r>
      <w:r w:rsidRPr="00B63F4D">
        <w:rPr>
          <w:rFonts w:asciiTheme="majorHAnsi" w:eastAsia="Times New Roman" w:hAnsiTheme="majorHAnsi" w:cstheme="minorHAnsi"/>
          <w:b/>
          <w:sz w:val="24"/>
          <w:szCs w:val="24"/>
          <w:u w:val="single"/>
          <w:lang w:val="pt-BR"/>
        </w:rPr>
        <w:t>TURNO</w:t>
      </w:r>
      <w:r w:rsidRPr="00B63F4D">
        <w:rPr>
          <w:rFonts w:asciiTheme="majorHAnsi" w:eastAsia="Times New Roman" w:hAnsiTheme="majorHAnsi" w:cstheme="minorHAnsi"/>
          <w:sz w:val="24"/>
          <w:szCs w:val="24"/>
          <w:lang w:val="pt-BR"/>
        </w:rPr>
        <w:t>: Mañana</w:t>
      </w:r>
      <w:r w:rsidR="009F7F41" w:rsidRPr="00B63F4D">
        <w:rPr>
          <w:rFonts w:asciiTheme="majorHAnsi" w:eastAsia="Times New Roman" w:hAnsiTheme="majorHAnsi" w:cstheme="minorHAnsi"/>
          <w:sz w:val="24"/>
          <w:szCs w:val="24"/>
          <w:lang w:val="pt-BR"/>
        </w:rPr>
        <w:t xml:space="preserve"> y Tarde</w:t>
      </w:r>
    </w:p>
    <w:p w:rsidR="00A600D8" w:rsidRPr="00B63F4D" w:rsidRDefault="00A600D8" w:rsidP="009F7F41">
      <w:pPr>
        <w:spacing w:after="0"/>
        <w:jc w:val="both"/>
        <w:rPr>
          <w:rFonts w:asciiTheme="majorHAnsi" w:eastAsia="Times New Roman" w:hAnsiTheme="majorHAnsi" w:cstheme="minorHAnsi"/>
          <w:sz w:val="24"/>
          <w:szCs w:val="24"/>
          <w:lang w:val="es-ES"/>
        </w:rPr>
      </w:pPr>
      <w:r w:rsidRPr="00B63F4D">
        <w:rPr>
          <w:rFonts w:asciiTheme="majorHAnsi" w:eastAsia="Times New Roman" w:hAnsiTheme="majorHAnsi" w:cstheme="minorHAnsi"/>
          <w:b/>
          <w:bCs/>
          <w:sz w:val="24"/>
          <w:szCs w:val="24"/>
          <w:u w:val="single"/>
          <w:lang w:val="es-ES"/>
        </w:rPr>
        <w:t>AÑO:</w:t>
      </w:r>
      <w:r w:rsidR="00F777F0">
        <w:rPr>
          <w:rFonts w:asciiTheme="majorHAnsi" w:eastAsia="Times New Roman" w:hAnsiTheme="majorHAnsi" w:cstheme="minorHAnsi"/>
          <w:sz w:val="24"/>
          <w:szCs w:val="24"/>
          <w:lang w:val="es-ES"/>
        </w:rPr>
        <w:t xml:space="preserve"> 2.026</w:t>
      </w:r>
    </w:p>
    <w:p w:rsidR="00A600D8" w:rsidRPr="00B63F4D" w:rsidRDefault="00A600D8" w:rsidP="009F7F41">
      <w:pPr>
        <w:spacing w:after="0"/>
        <w:rPr>
          <w:rFonts w:asciiTheme="majorHAnsi" w:eastAsia="Times New Roman" w:hAnsiTheme="majorHAnsi" w:cstheme="minorHAnsi"/>
          <w:sz w:val="24"/>
          <w:szCs w:val="24"/>
          <w:lang w:val="es-ES"/>
        </w:rPr>
      </w:pPr>
      <w:r w:rsidRPr="00B63F4D">
        <w:rPr>
          <w:rFonts w:asciiTheme="majorHAnsi" w:eastAsia="Times New Roman" w:hAnsiTheme="majorHAnsi" w:cstheme="minorHAnsi"/>
          <w:b/>
          <w:sz w:val="24"/>
          <w:szCs w:val="24"/>
          <w:u w:val="single"/>
          <w:lang w:val="es-ES"/>
        </w:rPr>
        <w:t>DOCENTE</w:t>
      </w:r>
      <w:r w:rsidR="009F7F41" w:rsidRPr="00B63F4D">
        <w:rPr>
          <w:rFonts w:asciiTheme="majorHAnsi" w:eastAsia="Times New Roman" w:hAnsiTheme="majorHAnsi" w:cstheme="minorHAnsi"/>
          <w:b/>
          <w:sz w:val="24"/>
          <w:szCs w:val="24"/>
          <w:u w:val="single"/>
          <w:lang w:val="es-ES"/>
        </w:rPr>
        <w:t>S</w:t>
      </w:r>
      <w:r w:rsidRPr="00B63F4D">
        <w:rPr>
          <w:rFonts w:asciiTheme="majorHAnsi" w:eastAsia="Times New Roman" w:hAnsiTheme="majorHAnsi" w:cstheme="minorHAnsi"/>
          <w:b/>
          <w:sz w:val="24"/>
          <w:szCs w:val="24"/>
          <w:u w:val="single"/>
          <w:lang w:val="es-ES"/>
        </w:rPr>
        <w:t xml:space="preserve">: </w:t>
      </w:r>
      <w:r w:rsidRPr="00B63F4D">
        <w:rPr>
          <w:rFonts w:asciiTheme="majorHAnsi" w:eastAsia="Times New Roman" w:hAnsiTheme="majorHAnsi" w:cstheme="minorHAnsi"/>
          <w:sz w:val="24"/>
          <w:szCs w:val="24"/>
          <w:lang w:val="es-ES"/>
        </w:rPr>
        <w:t>Lic. Graciela Cruz</w:t>
      </w:r>
      <w:r w:rsidR="009F7F41" w:rsidRPr="00B63F4D">
        <w:rPr>
          <w:rFonts w:asciiTheme="majorHAnsi" w:eastAsia="Times New Roman" w:hAnsiTheme="majorHAnsi" w:cstheme="minorHAnsi"/>
          <w:sz w:val="24"/>
          <w:szCs w:val="24"/>
          <w:lang w:val="es-ES"/>
        </w:rPr>
        <w:t>- Prof. Daniela Canda</w:t>
      </w:r>
    </w:p>
    <w:p w:rsidR="009F7F41" w:rsidRPr="00B63F4D" w:rsidRDefault="009F7F41" w:rsidP="009F7F41">
      <w:pPr>
        <w:spacing w:after="0"/>
        <w:rPr>
          <w:rFonts w:asciiTheme="majorHAnsi" w:eastAsia="Times New Roman" w:hAnsiTheme="majorHAnsi" w:cstheme="minorHAnsi"/>
          <w:sz w:val="24"/>
          <w:szCs w:val="24"/>
          <w:lang w:val="es-ES"/>
        </w:rPr>
      </w:pPr>
    </w:p>
    <w:p w:rsidR="00A600D8" w:rsidRDefault="00A600D8" w:rsidP="00A600D8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  <w:u w:val="single"/>
        </w:rPr>
      </w:pPr>
    </w:p>
    <w:p w:rsidR="00A600D8" w:rsidRPr="00A600D8" w:rsidRDefault="00A600D8" w:rsidP="009F7F41">
      <w:pPr>
        <w:spacing w:after="0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A600D8">
        <w:rPr>
          <w:rFonts w:asciiTheme="majorHAnsi" w:eastAsia="Times New Roman" w:hAnsiTheme="majorHAnsi" w:cstheme="minorHAnsi"/>
          <w:b/>
          <w:sz w:val="24"/>
          <w:szCs w:val="24"/>
          <w:u w:val="single"/>
        </w:rPr>
        <w:t xml:space="preserve">EJE TEMÁTICO N° 1: </w:t>
      </w:r>
      <w:r w:rsidRPr="00A600D8">
        <w:rPr>
          <w:rFonts w:asciiTheme="majorHAnsi" w:eastAsia="Times New Roman" w:hAnsiTheme="majorHAnsi" w:cstheme="minorHAnsi"/>
          <w:sz w:val="24"/>
          <w:szCs w:val="24"/>
        </w:rPr>
        <w:t>EL TEATRO Y SU CONTEXTO</w:t>
      </w:r>
    </w:p>
    <w:p w:rsidR="00A600D8" w:rsidRPr="00A600D8" w:rsidRDefault="00A600D8" w:rsidP="009F7F41">
      <w:pPr>
        <w:spacing w:after="0"/>
        <w:contextualSpacing/>
        <w:jc w:val="both"/>
        <w:rPr>
          <w:rFonts w:asciiTheme="majorHAnsi" w:eastAsia="Times New Roman" w:hAnsiTheme="majorHAnsi" w:cstheme="minorHAnsi"/>
          <w:b/>
          <w:sz w:val="24"/>
          <w:szCs w:val="24"/>
          <w:u w:val="single"/>
        </w:rPr>
      </w:pPr>
      <w:r w:rsidRPr="00A600D8">
        <w:rPr>
          <w:rFonts w:asciiTheme="majorHAnsi" w:eastAsia="Times New Roman" w:hAnsiTheme="majorHAnsi" w:cstheme="minorHAnsi"/>
          <w:sz w:val="24"/>
          <w:szCs w:val="24"/>
        </w:rPr>
        <w:t xml:space="preserve">El teatro como espectáculo. El Público o espectador. El Teatro como edificio de infraestructura: sus partes. El texto teatral. Texto primario y texto secundario. Personas que intervienen en la realización de un espectáculo teatral: Actor. Director. Escenógrafo. Iluminador. Maquillador. Vestuarista. </w:t>
      </w:r>
    </w:p>
    <w:p w:rsidR="00A600D8" w:rsidRPr="00A600D8" w:rsidRDefault="00A600D8" w:rsidP="009F7F41">
      <w:pPr>
        <w:spacing w:after="0"/>
        <w:contextualSpacing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A600D8">
        <w:rPr>
          <w:rFonts w:asciiTheme="majorHAnsi" w:eastAsia="Times New Roman" w:hAnsiTheme="majorHAnsi" w:cstheme="minorHAnsi"/>
          <w:sz w:val="24"/>
          <w:szCs w:val="24"/>
          <w:u w:val="single"/>
        </w:rPr>
        <w:t>Prácticas de Producción</w:t>
      </w:r>
      <w:r w:rsidRPr="00A600D8">
        <w:rPr>
          <w:rFonts w:asciiTheme="majorHAnsi" w:eastAsia="Times New Roman" w:hAnsiTheme="majorHAnsi" w:cstheme="minorHAnsi"/>
          <w:sz w:val="24"/>
          <w:szCs w:val="24"/>
        </w:rPr>
        <w:t xml:space="preserve">: Lectura de micro textos de teatro. Iniciación en el  análisis de la obra. Ejercicios de desinhibición, integración y juego. </w:t>
      </w:r>
    </w:p>
    <w:p w:rsidR="00060F0A" w:rsidRDefault="00262471" w:rsidP="009F7F41">
      <w:pPr>
        <w:spacing w:after="0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262471">
        <w:rPr>
          <w:rFonts w:asciiTheme="majorHAnsi" w:eastAsia="Times New Roman" w:hAnsiTheme="majorHAnsi" w:cstheme="minorHAnsi"/>
          <w:sz w:val="24"/>
          <w:szCs w:val="24"/>
          <w:u w:val="single"/>
        </w:rPr>
        <w:t>Alfabetización</w:t>
      </w:r>
      <w:r w:rsidRPr="00262471">
        <w:rPr>
          <w:rFonts w:asciiTheme="majorHAnsi" w:eastAsia="Times New Roman" w:hAnsiTheme="majorHAnsi" w:cstheme="minorHAnsi"/>
          <w:sz w:val="24"/>
          <w:szCs w:val="24"/>
        </w:rPr>
        <w:t>: Lectura y análisis de</w:t>
      </w:r>
      <w:r>
        <w:rPr>
          <w:rFonts w:asciiTheme="majorHAnsi" w:eastAsia="Times New Roman" w:hAnsiTheme="majorHAnsi" w:cstheme="minorHAnsi"/>
          <w:sz w:val="24"/>
          <w:szCs w:val="24"/>
        </w:rPr>
        <w:t xml:space="preserve"> marco teórico.</w:t>
      </w:r>
    </w:p>
    <w:p w:rsidR="00B07783" w:rsidRPr="00262471" w:rsidRDefault="00B07783" w:rsidP="009F7F41">
      <w:pPr>
        <w:spacing w:after="0"/>
        <w:jc w:val="both"/>
        <w:rPr>
          <w:rFonts w:asciiTheme="majorHAnsi" w:eastAsia="Times New Roman" w:hAnsiTheme="majorHAnsi" w:cstheme="minorHAnsi"/>
          <w:b/>
          <w:sz w:val="24"/>
          <w:szCs w:val="24"/>
          <w:u w:val="single"/>
        </w:rPr>
      </w:pPr>
    </w:p>
    <w:p w:rsidR="00A600D8" w:rsidRPr="00A600D8" w:rsidRDefault="00A600D8" w:rsidP="009F7F41">
      <w:pPr>
        <w:spacing w:after="0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A600D8">
        <w:rPr>
          <w:rFonts w:asciiTheme="majorHAnsi" w:eastAsia="Times New Roman" w:hAnsiTheme="majorHAnsi" w:cstheme="minorHAnsi"/>
          <w:b/>
          <w:sz w:val="24"/>
          <w:szCs w:val="24"/>
          <w:u w:val="single"/>
        </w:rPr>
        <w:t xml:space="preserve">EJE TEMÁTICO N° 2: </w:t>
      </w:r>
      <w:r w:rsidRPr="00A600D8">
        <w:rPr>
          <w:rFonts w:asciiTheme="majorHAnsi" w:eastAsia="Times New Roman" w:hAnsiTheme="majorHAnsi" w:cstheme="minorHAnsi"/>
          <w:sz w:val="24"/>
          <w:szCs w:val="24"/>
        </w:rPr>
        <w:t>EL CUERPO COMO INSTRUMENTO DE EXPRESIÓN Y CREACIÓN.</w:t>
      </w:r>
    </w:p>
    <w:p w:rsidR="00A600D8" w:rsidRPr="00A600D8" w:rsidRDefault="00A600D8" w:rsidP="009F7F41">
      <w:pPr>
        <w:spacing w:after="0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A600D8">
        <w:rPr>
          <w:rFonts w:asciiTheme="majorHAnsi" w:eastAsia="Times New Roman" w:hAnsiTheme="majorHAnsi" w:cstheme="minorHAnsi"/>
          <w:sz w:val="24"/>
          <w:szCs w:val="24"/>
        </w:rPr>
        <w:t xml:space="preserve">Esquema corporal propio, en relación con los demás y con el espacio. Gesto, espacio, objetos. Juegos dramáticos. Recursos vocales y corporales. Utilización de objetos cotidianos. </w:t>
      </w:r>
    </w:p>
    <w:p w:rsidR="00A600D8" w:rsidRDefault="00A600D8" w:rsidP="009F7F41">
      <w:pPr>
        <w:spacing w:after="0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A600D8">
        <w:rPr>
          <w:rFonts w:asciiTheme="majorHAnsi" w:eastAsia="Times New Roman" w:hAnsiTheme="majorHAnsi" w:cstheme="minorHAnsi"/>
          <w:sz w:val="24"/>
          <w:szCs w:val="24"/>
          <w:u w:val="single"/>
        </w:rPr>
        <w:t>Prácticas de Producción</w:t>
      </w:r>
      <w:r w:rsidRPr="00A600D8">
        <w:rPr>
          <w:rFonts w:asciiTheme="majorHAnsi" w:eastAsia="Times New Roman" w:hAnsiTheme="majorHAnsi" w:cstheme="minorHAnsi"/>
          <w:sz w:val="24"/>
          <w:szCs w:val="24"/>
        </w:rPr>
        <w:t xml:space="preserve">: Pequeñas rutinas corporales. Secuencia de acciones. Juegos de interacción. </w:t>
      </w:r>
    </w:p>
    <w:p w:rsidR="00B63F4D" w:rsidRPr="00A600D8" w:rsidRDefault="00B63F4D" w:rsidP="009F7F41">
      <w:pPr>
        <w:spacing w:after="0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B63F4D">
        <w:rPr>
          <w:rFonts w:asciiTheme="majorHAnsi" w:eastAsia="Times New Roman" w:hAnsiTheme="majorHAnsi" w:cstheme="minorHAnsi"/>
          <w:sz w:val="24"/>
          <w:szCs w:val="24"/>
          <w:u w:val="single"/>
        </w:rPr>
        <w:t>Alfabetización</w:t>
      </w:r>
      <w:r w:rsidRPr="00B63F4D">
        <w:rPr>
          <w:rFonts w:asciiTheme="majorHAnsi" w:eastAsia="Times New Roman" w:hAnsiTheme="majorHAnsi" w:cstheme="minorHAnsi"/>
          <w:sz w:val="24"/>
          <w:szCs w:val="24"/>
        </w:rPr>
        <w:t xml:space="preserve">: Lectura y análisis de textos teatrales. </w:t>
      </w:r>
    </w:p>
    <w:p w:rsidR="00060F0A" w:rsidRDefault="00060F0A" w:rsidP="009F7F41">
      <w:pPr>
        <w:spacing w:after="0"/>
        <w:jc w:val="both"/>
        <w:rPr>
          <w:rFonts w:asciiTheme="majorHAnsi" w:eastAsia="Calibri" w:hAnsiTheme="majorHAnsi" w:cstheme="minorHAnsi"/>
          <w:b/>
          <w:sz w:val="24"/>
          <w:szCs w:val="24"/>
          <w:u w:val="single"/>
          <w:lang w:val="es-ES" w:eastAsia="es-AR"/>
        </w:rPr>
      </w:pPr>
    </w:p>
    <w:p w:rsidR="00A600D8" w:rsidRPr="00A600D8" w:rsidRDefault="00A600D8" w:rsidP="009F7F41">
      <w:pPr>
        <w:spacing w:after="0"/>
        <w:jc w:val="both"/>
        <w:rPr>
          <w:rFonts w:asciiTheme="majorHAnsi" w:eastAsia="Calibri" w:hAnsiTheme="majorHAnsi" w:cstheme="minorHAnsi"/>
          <w:sz w:val="24"/>
          <w:szCs w:val="24"/>
          <w:lang w:val="es-ES" w:eastAsia="es-AR"/>
        </w:rPr>
      </w:pPr>
      <w:r w:rsidRPr="00A600D8">
        <w:rPr>
          <w:rFonts w:asciiTheme="majorHAnsi" w:eastAsia="Calibri" w:hAnsiTheme="majorHAnsi" w:cstheme="minorHAnsi"/>
          <w:b/>
          <w:sz w:val="24"/>
          <w:szCs w:val="24"/>
          <w:u w:val="single"/>
          <w:lang w:val="es-ES" w:eastAsia="es-AR"/>
        </w:rPr>
        <w:t xml:space="preserve">EJE TEMÁTICO N° 3: </w:t>
      </w:r>
      <w:r w:rsidRPr="00A600D8">
        <w:rPr>
          <w:rFonts w:asciiTheme="majorHAnsi" w:eastAsia="Calibri" w:hAnsiTheme="majorHAnsi" w:cstheme="minorHAnsi"/>
          <w:sz w:val="24"/>
          <w:szCs w:val="24"/>
          <w:lang w:val="es-ES" w:eastAsia="es-AR"/>
        </w:rPr>
        <w:t>LA ESTRUCTURA DRAMÁTICA</w:t>
      </w:r>
    </w:p>
    <w:p w:rsidR="00A600D8" w:rsidRPr="00A600D8" w:rsidRDefault="00A600D8" w:rsidP="009F7F41">
      <w:pPr>
        <w:spacing w:after="0"/>
        <w:jc w:val="both"/>
        <w:rPr>
          <w:rFonts w:asciiTheme="majorHAnsi" w:eastAsia="Calibri" w:hAnsiTheme="majorHAnsi" w:cstheme="minorHAnsi"/>
          <w:sz w:val="24"/>
          <w:szCs w:val="24"/>
          <w:lang w:val="es-ES" w:eastAsia="es-AR"/>
        </w:rPr>
      </w:pPr>
      <w:r w:rsidRPr="00A600D8">
        <w:rPr>
          <w:rFonts w:asciiTheme="majorHAnsi" w:eastAsia="Calibri" w:hAnsiTheme="majorHAnsi" w:cstheme="minorHAnsi"/>
          <w:sz w:val="24"/>
          <w:szCs w:val="24"/>
          <w:lang w:val="es-ES" w:eastAsia="es-AR"/>
        </w:rPr>
        <w:t>La estructura dramática y sus partes: acción, personajes, sujeto, conflicto, entorno. El argumento y el tema. La improvisación y la temática propia del adolescente.</w:t>
      </w:r>
    </w:p>
    <w:p w:rsidR="00A600D8" w:rsidRPr="00A600D8" w:rsidRDefault="00A600D8" w:rsidP="009F7F41">
      <w:pPr>
        <w:spacing w:after="0"/>
        <w:jc w:val="both"/>
        <w:rPr>
          <w:rFonts w:asciiTheme="majorHAnsi" w:eastAsia="Calibri" w:hAnsiTheme="majorHAnsi" w:cstheme="minorHAnsi"/>
          <w:sz w:val="24"/>
          <w:szCs w:val="24"/>
          <w:lang w:val="es-ES" w:eastAsia="es-AR"/>
        </w:rPr>
      </w:pPr>
      <w:r w:rsidRPr="00A600D8">
        <w:rPr>
          <w:rFonts w:asciiTheme="majorHAnsi" w:eastAsia="Calibri" w:hAnsiTheme="majorHAnsi" w:cstheme="minorHAnsi"/>
          <w:sz w:val="24"/>
          <w:szCs w:val="24"/>
          <w:lang w:val="es-ES" w:eastAsia="es-AR"/>
        </w:rPr>
        <w:t xml:space="preserve">La producción teatral y La puesta en escena. </w:t>
      </w:r>
    </w:p>
    <w:p w:rsidR="00A600D8" w:rsidRPr="00B63F4D" w:rsidRDefault="00A600D8" w:rsidP="009F7F41">
      <w:pPr>
        <w:spacing w:after="0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A600D8">
        <w:rPr>
          <w:rFonts w:asciiTheme="majorHAnsi" w:eastAsia="Times New Roman" w:hAnsiTheme="majorHAnsi" w:cstheme="minorHAnsi"/>
          <w:sz w:val="24"/>
          <w:szCs w:val="24"/>
          <w:u w:val="single"/>
        </w:rPr>
        <w:t>Prácticas de Producción</w:t>
      </w:r>
      <w:r w:rsidRPr="00A600D8">
        <w:rPr>
          <w:rFonts w:asciiTheme="majorHAnsi" w:eastAsia="Times New Roman" w:hAnsiTheme="majorHAnsi" w:cstheme="minorHAnsi"/>
          <w:sz w:val="24"/>
          <w:szCs w:val="24"/>
        </w:rPr>
        <w:t>: realizació</w:t>
      </w:r>
      <w:r w:rsidR="00B63F4D">
        <w:rPr>
          <w:rFonts w:asciiTheme="majorHAnsi" w:eastAsia="Times New Roman" w:hAnsiTheme="majorHAnsi" w:cstheme="minorHAnsi"/>
          <w:sz w:val="24"/>
          <w:szCs w:val="24"/>
        </w:rPr>
        <w:t xml:space="preserve">n de pequeñas escenas en base a </w:t>
      </w:r>
      <w:r w:rsidRPr="00A600D8">
        <w:rPr>
          <w:rFonts w:asciiTheme="majorHAnsi" w:eastAsia="Times New Roman" w:hAnsiTheme="majorHAnsi" w:cstheme="minorHAnsi"/>
          <w:sz w:val="24"/>
          <w:szCs w:val="24"/>
        </w:rPr>
        <w:t>im</w:t>
      </w:r>
      <w:r w:rsidRPr="00B63F4D">
        <w:rPr>
          <w:rFonts w:asciiTheme="majorHAnsi" w:eastAsia="Times New Roman" w:hAnsiTheme="majorHAnsi" w:cstheme="minorHAnsi"/>
          <w:sz w:val="24"/>
          <w:szCs w:val="24"/>
        </w:rPr>
        <w:t>provisaciones con textos propios.</w:t>
      </w:r>
    </w:p>
    <w:p w:rsidR="00B63F4D" w:rsidRDefault="00B63F4D" w:rsidP="00B63F4D">
      <w:pPr>
        <w:spacing w:after="0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B63F4D">
        <w:rPr>
          <w:rFonts w:asciiTheme="majorHAnsi" w:eastAsia="Times New Roman" w:hAnsiTheme="majorHAnsi" w:cstheme="minorHAnsi"/>
          <w:sz w:val="24"/>
          <w:szCs w:val="24"/>
          <w:u w:val="single"/>
        </w:rPr>
        <w:t xml:space="preserve">Alfabetización: </w:t>
      </w:r>
      <w:r w:rsidRPr="00B63F4D">
        <w:rPr>
          <w:rFonts w:asciiTheme="majorHAnsi" w:eastAsia="Times New Roman" w:hAnsiTheme="majorHAnsi" w:cstheme="minorHAnsi"/>
          <w:sz w:val="24"/>
          <w:szCs w:val="24"/>
        </w:rPr>
        <w:t>Lectura y análisis de textos a elección.</w:t>
      </w:r>
    </w:p>
    <w:p w:rsidR="00F777F0" w:rsidRDefault="00F777F0" w:rsidP="00B63F4D">
      <w:pPr>
        <w:spacing w:after="0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:rsidR="00F777F0" w:rsidRDefault="00F777F0" w:rsidP="00B63F4D">
      <w:pPr>
        <w:spacing w:after="0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:rsidR="00F777F0" w:rsidRDefault="00F777F0" w:rsidP="00B63F4D">
      <w:pPr>
        <w:spacing w:after="0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:rsidR="00F777F0" w:rsidRDefault="00F777F0" w:rsidP="00B63F4D">
      <w:pPr>
        <w:spacing w:after="0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:rsidR="00F777F0" w:rsidRDefault="00F777F0" w:rsidP="00B63F4D">
      <w:pPr>
        <w:spacing w:after="0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:rsidR="00F777F0" w:rsidRPr="00B63F4D" w:rsidRDefault="00F777F0" w:rsidP="00B63F4D">
      <w:pPr>
        <w:spacing w:after="0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:rsidR="00B63F4D" w:rsidRDefault="00B63F4D" w:rsidP="009F7F41">
      <w:pPr>
        <w:spacing w:after="0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:rsidR="009F7F41" w:rsidRPr="009F7F41" w:rsidRDefault="009F7F41" w:rsidP="009F7F41">
      <w:pPr>
        <w:spacing w:line="360" w:lineRule="auto"/>
        <w:contextualSpacing/>
        <w:rPr>
          <w:rFonts w:asciiTheme="majorHAnsi" w:eastAsia="Arial" w:hAnsiTheme="majorHAnsi" w:cstheme="minorHAnsi"/>
          <w:b/>
          <w:sz w:val="24"/>
          <w:szCs w:val="24"/>
          <w:u w:val="single"/>
          <w:lang w:val="es-ES"/>
        </w:rPr>
      </w:pPr>
      <w:r w:rsidRPr="009F7F41">
        <w:rPr>
          <w:rFonts w:asciiTheme="majorHAnsi" w:eastAsia="Arial" w:hAnsiTheme="majorHAnsi" w:cstheme="minorHAnsi"/>
          <w:b/>
          <w:sz w:val="24"/>
          <w:szCs w:val="24"/>
          <w:u w:val="single"/>
          <w:lang w:val="es-ES"/>
        </w:rPr>
        <w:t>EJES TRANSVERSALES</w:t>
      </w:r>
    </w:p>
    <w:p w:rsidR="009F7F41" w:rsidRPr="009F7F41" w:rsidRDefault="009F7F41" w:rsidP="009F7F41">
      <w:pPr>
        <w:numPr>
          <w:ilvl w:val="0"/>
          <w:numId w:val="4"/>
        </w:numPr>
        <w:ind w:left="0" w:hanging="76"/>
        <w:contextualSpacing/>
        <w:jc w:val="both"/>
        <w:rPr>
          <w:rFonts w:asciiTheme="majorHAnsi" w:eastAsia="Arial" w:hAnsiTheme="majorHAnsi" w:cstheme="minorHAnsi"/>
          <w:sz w:val="24"/>
          <w:szCs w:val="24"/>
          <w:lang w:val="es-ES"/>
        </w:rPr>
      </w:pPr>
      <w:r w:rsidRPr="009F7F41">
        <w:rPr>
          <w:rFonts w:asciiTheme="majorHAnsi" w:eastAsia="Arial" w:hAnsiTheme="majorHAnsi" w:cstheme="minorHAnsi"/>
          <w:sz w:val="24"/>
          <w:szCs w:val="24"/>
          <w:u w:val="single"/>
          <w:lang w:val="es-ES"/>
        </w:rPr>
        <w:t>Alfabetización:</w:t>
      </w:r>
      <w:r w:rsidRPr="009F7F41">
        <w:rPr>
          <w:rFonts w:asciiTheme="majorHAnsi" w:eastAsia="Arial" w:hAnsiTheme="majorHAnsi" w:cstheme="minorHAnsi"/>
          <w:sz w:val="24"/>
          <w:szCs w:val="24"/>
          <w:lang w:val="es-ES"/>
        </w:rPr>
        <w:t xml:space="preserve"> lectura de textos narrativos, </w:t>
      </w:r>
      <w:r w:rsidR="00B63F4D" w:rsidRPr="00B63F4D">
        <w:rPr>
          <w:rFonts w:asciiTheme="majorHAnsi" w:eastAsia="Arial" w:hAnsiTheme="majorHAnsi" w:cstheme="minorHAnsi"/>
          <w:sz w:val="24"/>
          <w:szCs w:val="24"/>
          <w:lang w:val="es-ES"/>
        </w:rPr>
        <w:t xml:space="preserve">material teórico, </w:t>
      </w:r>
      <w:r w:rsidRPr="009F7F41">
        <w:rPr>
          <w:rFonts w:asciiTheme="majorHAnsi" w:eastAsia="Arial" w:hAnsiTheme="majorHAnsi" w:cstheme="minorHAnsi"/>
          <w:sz w:val="24"/>
          <w:szCs w:val="24"/>
          <w:lang w:val="es-ES"/>
        </w:rPr>
        <w:t xml:space="preserve">canciones, obras de teatro. </w:t>
      </w:r>
      <w:r w:rsidR="00B63F4D" w:rsidRPr="00B63F4D">
        <w:rPr>
          <w:rFonts w:asciiTheme="majorHAnsi" w:eastAsia="Arial" w:hAnsiTheme="majorHAnsi" w:cstheme="minorHAnsi"/>
          <w:sz w:val="24"/>
          <w:szCs w:val="24"/>
          <w:lang w:val="es-ES"/>
        </w:rPr>
        <w:t>Análisis</w:t>
      </w:r>
      <w:r w:rsidRPr="009F7F41">
        <w:rPr>
          <w:rFonts w:asciiTheme="majorHAnsi" w:eastAsia="Arial" w:hAnsiTheme="majorHAnsi" w:cstheme="minorHAnsi"/>
          <w:sz w:val="24"/>
          <w:szCs w:val="24"/>
          <w:lang w:val="es-ES"/>
        </w:rPr>
        <w:t xml:space="preserve"> y comprensión</w:t>
      </w:r>
      <w:r w:rsidR="00B63F4D" w:rsidRPr="00B63F4D">
        <w:rPr>
          <w:rFonts w:asciiTheme="majorHAnsi" w:eastAsia="Arial" w:hAnsiTheme="majorHAnsi" w:cstheme="minorHAnsi"/>
          <w:sz w:val="24"/>
          <w:szCs w:val="24"/>
          <w:lang w:val="es-ES"/>
        </w:rPr>
        <w:t>.</w:t>
      </w:r>
      <w:r w:rsidRPr="009F7F41">
        <w:rPr>
          <w:rFonts w:asciiTheme="majorHAnsi" w:eastAsia="Arial" w:hAnsiTheme="majorHAnsi" w:cstheme="minorHAnsi"/>
          <w:sz w:val="24"/>
          <w:szCs w:val="24"/>
          <w:lang w:val="es-ES"/>
        </w:rPr>
        <w:t xml:space="preserve"> </w:t>
      </w:r>
    </w:p>
    <w:p w:rsidR="00F777F0" w:rsidRPr="00F777F0" w:rsidRDefault="00F777F0" w:rsidP="00F777F0">
      <w:pPr>
        <w:contextualSpacing/>
        <w:jc w:val="both"/>
        <w:rPr>
          <w:rFonts w:asciiTheme="majorHAnsi" w:eastAsia="Arial" w:hAnsiTheme="majorHAnsi" w:cstheme="minorHAnsi"/>
          <w:sz w:val="24"/>
          <w:szCs w:val="24"/>
          <w:lang w:val="es-ES"/>
        </w:rPr>
      </w:pPr>
    </w:p>
    <w:p w:rsidR="009F7F41" w:rsidRPr="009F7F41" w:rsidRDefault="009F7F41" w:rsidP="009F7F41">
      <w:pPr>
        <w:numPr>
          <w:ilvl w:val="0"/>
          <w:numId w:val="4"/>
        </w:numPr>
        <w:ind w:left="0" w:hanging="76"/>
        <w:contextualSpacing/>
        <w:jc w:val="both"/>
        <w:rPr>
          <w:rFonts w:asciiTheme="majorHAnsi" w:eastAsia="Arial" w:hAnsiTheme="majorHAnsi" w:cstheme="minorHAnsi"/>
          <w:sz w:val="24"/>
          <w:szCs w:val="24"/>
          <w:lang w:val="es-ES"/>
        </w:rPr>
      </w:pPr>
      <w:r w:rsidRPr="009F7F41">
        <w:rPr>
          <w:rFonts w:asciiTheme="majorHAnsi" w:eastAsia="Arial" w:hAnsiTheme="majorHAnsi" w:cstheme="minorHAnsi"/>
          <w:sz w:val="24"/>
          <w:szCs w:val="24"/>
          <w:u w:val="single"/>
          <w:lang w:val="es-ES"/>
        </w:rPr>
        <w:t>Educación Sexual Integral</w:t>
      </w:r>
      <w:r w:rsidRPr="009F7F41">
        <w:rPr>
          <w:rFonts w:asciiTheme="majorHAnsi" w:eastAsia="Arial" w:hAnsiTheme="majorHAnsi" w:cstheme="minorHAnsi"/>
          <w:sz w:val="24"/>
          <w:szCs w:val="24"/>
          <w:lang w:val="es-ES"/>
        </w:rPr>
        <w:t xml:space="preserve">: </w:t>
      </w:r>
      <w:r w:rsidRPr="009F7F41">
        <w:rPr>
          <w:rFonts w:asciiTheme="majorHAnsi" w:eastAsia="Calibri" w:hAnsiTheme="majorHAnsi" w:cstheme="minorHAnsi"/>
          <w:sz w:val="24"/>
          <w:szCs w:val="24"/>
        </w:rPr>
        <w:t xml:space="preserve">Construcción de afectos y vínculos.  Valor de la comunicación y expresión de los sentimientos y emociones. </w:t>
      </w:r>
      <w:r w:rsidRPr="009F7F41">
        <w:rPr>
          <w:rFonts w:asciiTheme="majorHAnsi" w:eastAsia="Calibri" w:hAnsiTheme="majorHAnsi" w:cstheme="minorHAnsi"/>
          <w:sz w:val="24"/>
          <w:szCs w:val="24"/>
          <w:lang w:val="es-ES"/>
        </w:rPr>
        <w:t>Habilidades psicosociales</w:t>
      </w:r>
    </w:p>
    <w:p w:rsidR="009F7F41" w:rsidRPr="00B63F4D" w:rsidRDefault="009F7F41" w:rsidP="009F7F41">
      <w:pPr>
        <w:spacing w:after="0"/>
        <w:jc w:val="both"/>
        <w:rPr>
          <w:rFonts w:asciiTheme="majorHAnsi" w:eastAsia="Times New Roman" w:hAnsiTheme="majorHAnsi" w:cstheme="minorHAnsi"/>
          <w:sz w:val="24"/>
          <w:szCs w:val="24"/>
          <w:lang w:val="es-ES"/>
        </w:rPr>
      </w:pPr>
    </w:p>
    <w:p w:rsidR="00060F0A" w:rsidRDefault="00060F0A" w:rsidP="00A600D8">
      <w:pPr>
        <w:spacing w:after="0" w:line="240" w:lineRule="auto"/>
        <w:jc w:val="center"/>
        <w:rPr>
          <w:rFonts w:asciiTheme="majorHAnsi" w:eastAsia="Arial" w:hAnsiTheme="majorHAnsi" w:cs="Arial"/>
          <w:b/>
          <w:sz w:val="24"/>
          <w:szCs w:val="24"/>
          <w:u w:val="single"/>
          <w:lang w:val="es-ES"/>
        </w:rPr>
      </w:pPr>
    </w:p>
    <w:p w:rsidR="00A600D8" w:rsidRDefault="00A600D8" w:rsidP="00A600D8">
      <w:pPr>
        <w:spacing w:after="0" w:line="240" w:lineRule="auto"/>
        <w:jc w:val="center"/>
        <w:rPr>
          <w:rFonts w:asciiTheme="majorHAnsi" w:eastAsia="Arial" w:hAnsiTheme="majorHAnsi" w:cs="Arial"/>
          <w:b/>
          <w:sz w:val="24"/>
          <w:szCs w:val="24"/>
          <w:u w:val="single"/>
          <w:lang w:val="es-ES"/>
        </w:rPr>
      </w:pPr>
      <w:r w:rsidRPr="00A600D8">
        <w:rPr>
          <w:rFonts w:asciiTheme="majorHAnsi" w:eastAsia="Arial" w:hAnsiTheme="majorHAnsi" w:cs="Arial"/>
          <w:b/>
          <w:sz w:val="24"/>
          <w:szCs w:val="24"/>
          <w:u w:val="single"/>
          <w:lang w:val="es-ES"/>
        </w:rPr>
        <w:t>CRITERIOS DE EVALUACIÓN</w:t>
      </w:r>
    </w:p>
    <w:p w:rsidR="009F7F41" w:rsidRPr="00A600D8" w:rsidRDefault="009F7F41" w:rsidP="00A600D8">
      <w:pPr>
        <w:spacing w:after="0" w:line="240" w:lineRule="auto"/>
        <w:jc w:val="center"/>
        <w:rPr>
          <w:rFonts w:asciiTheme="majorHAnsi" w:eastAsia="Arial" w:hAnsiTheme="majorHAnsi" w:cs="Arial"/>
          <w:sz w:val="24"/>
          <w:szCs w:val="24"/>
          <w:lang w:val="es-ES"/>
        </w:rPr>
      </w:pPr>
    </w:p>
    <w:p w:rsidR="00060F0A" w:rsidRPr="00B63F4D" w:rsidRDefault="00060F0A" w:rsidP="00060F0A">
      <w:pPr>
        <w:pStyle w:val="Prrafodelista"/>
        <w:numPr>
          <w:ilvl w:val="0"/>
          <w:numId w:val="1"/>
        </w:numPr>
        <w:jc w:val="both"/>
        <w:rPr>
          <w:rFonts w:asciiTheme="majorHAnsi" w:eastAsia="Arial" w:hAnsiTheme="majorHAnsi" w:cstheme="minorHAnsi"/>
          <w:sz w:val="24"/>
          <w:szCs w:val="24"/>
        </w:rPr>
      </w:pPr>
      <w:r w:rsidRPr="00B63F4D">
        <w:rPr>
          <w:rFonts w:asciiTheme="majorHAnsi" w:eastAsia="Arial" w:hAnsiTheme="majorHAnsi" w:cstheme="minorHAnsi"/>
          <w:sz w:val="24"/>
          <w:szCs w:val="24"/>
        </w:rPr>
        <w:t>Interpretación de consignas</w:t>
      </w:r>
    </w:p>
    <w:p w:rsidR="00060F0A" w:rsidRPr="00B63F4D" w:rsidRDefault="00060F0A" w:rsidP="00060F0A">
      <w:pPr>
        <w:pStyle w:val="Prrafodelista"/>
        <w:numPr>
          <w:ilvl w:val="0"/>
          <w:numId w:val="1"/>
        </w:numPr>
        <w:jc w:val="both"/>
        <w:rPr>
          <w:rFonts w:asciiTheme="majorHAnsi" w:eastAsia="Arial" w:hAnsiTheme="majorHAnsi" w:cstheme="minorHAnsi"/>
          <w:sz w:val="24"/>
          <w:szCs w:val="24"/>
        </w:rPr>
      </w:pPr>
      <w:r w:rsidRPr="00B63F4D">
        <w:rPr>
          <w:rFonts w:asciiTheme="majorHAnsi" w:eastAsia="Arial" w:hAnsiTheme="majorHAnsi" w:cstheme="minorHAnsi"/>
          <w:sz w:val="24"/>
          <w:szCs w:val="24"/>
        </w:rPr>
        <w:t xml:space="preserve">Coherencia y claridad en la expresión oral y escrita de conceptos. </w:t>
      </w:r>
    </w:p>
    <w:p w:rsidR="00060F0A" w:rsidRPr="00B63F4D" w:rsidRDefault="00060F0A" w:rsidP="00060F0A">
      <w:pPr>
        <w:pStyle w:val="Prrafodelista"/>
        <w:numPr>
          <w:ilvl w:val="0"/>
          <w:numId w:val="1"/>
        </w:numPr>
        <w:jc w:val="both"/>
        <w:rPr>
          <w:rFonts w:asciiTheme="majorHAnsi" w:eastAsia="Arial" w:hAnsiTheme="majorHAnsi" w:cstheme="minorHAnsi"/>
          <w:sz w:val="24"/>
          <w:szCs w:val="24"/>
        </w:rPr>
      </w:pPr>
      <w:r w:rsidRPr="00B63F4D">
        <w:rPr>
          <w:rFonts w:asciiTheme="majorHAnsi" w:eastAsia="Arial" w:hAnsiTheme="majorHAnsi" w:cstheme="minorHAnsi"/>
          <w:sz w:val="24"/>
          <w:szCs w:val="24"/>
        </w:rPr>
        <w:t xml:space="preserve">Uso del vocabulario específico. </w:t>
      </w:r>
    </w:p>
    <w:p w:rsidR="00060F0A" w:rsidRPr="00B63F4D" w:rsidRDefault="00060F0A" w:rsidP="00060F0A">
      <w:pPr>
        <w:pStyle w:val="Prrafodelista"/>
        <w:numPr>
          <w:ilvl w:val="0"/>
          <w:numId w:val="1"/>
        </w:numPr>
        <w:jc w:val="both"/>
        <w:rPr>
          <w:rFonts w:asciiTheme="majorHAnsi" w:eastAsia="Arial" w:hAnsiTheme="majorHAnsi" w:cstheme="minorHAnsi"/>
          <w:sz w:val="24"/>
          <w:szCs w:val="24"/>
        </w:rPr>
      </w:pPr>
      <w:r w:rsidRPr="00B63F4D">
        <w:rPr>
          <w:rFonts w:asciiTheme="majorHAnsi" w:eastAsia="Arial" w:hAnsiTheme="majorHAnsi" w:cstheme="minorHAnsi"/>
          <w:sz w:val="24"/>
          <w:szCs w:val="24"/>
        </w:rPr>
        <w:t>Redacción coherente y ortografía</w:t>
      </w:r>
    </w:p>
    <w:p w:rsidR="009F7F41" w:rsidRPr="00B63F4D" w:rsidRDefault="00060F0A" w:rsidP="00B63F4D">
      <w:pPr>
        <w:pStyle w:val="Prrafodelista"/>
        <w:numPr>
          <w:ilvl w:val="0"/>
          <w:numId w:val="1"/>
        </w:numPr>
        <w:jc w:val="both"/>
        <w:rPr>
          <w:rFonts w:asciiTheme="majorHAnsi" w:eastAsia="Arial" w:hAnsiTheme="majorHAnsi" w:cstheme="minorHAnsi"/>
          <w:sz w:val="24"/>
          <w:szCs w:val="24"/>
        </w:rPr>
      </w:pPr>
      <w:r w:rsidRPr="00B63F4D">
        <w:rPr>
          <w:rFonts w:asciiTheme="majorHAnsi" w:eastAsia="Arial" w:hAnsiTheme="majorHAnsi" w:cstheme="minorHAnsi"/>
          <w:sz w:val="24"/>
          <w:szCs w:val="24"/>
        </w:rPr>
        <w:t>Responsabilidad y entrega de tareas escritas en tiempo y forma.</w:t>
      </w:r>
    </w:p>
    <w:p w:rsidR="00060F0A" w:rsidRPr="00B63F4D" w:rsidRDefault="00060F0A" w:rsidP="00060F0A">
      <w:pPr>
        <w:pStyle w:val="Prrafodelista"/>
        <w:numPr>
          <w:ilvl w:val="0"/>
          <w:numId w:val="1"/>
        </w:numPr>
        <w:jc w:val="both"/>
        <w:rPr>
          <w:rFonts w:asciiTheme="majorHAnsi" w:eastAsia="Arial" w:hAnsiTheme="majorHAnsi" w:cs="Arial"/>
          <w:sz w:val="24"/>
          <w:szCs w:val="24"/>
          <w:lang w:val="es-ES"/>
        </w:rPr>
      </w:pPr>
      <w:r w:rsidRPr="00B63F4D">
        <w:rPr>
          <w:rFonts w:asciiTheme="majorHAnsi" w:eastAsia="Arial" w:hAnsiTheme="majorHAnsi" w:cstheme="minorHAnsi"/>
          <w:sz w:val="24"/>
          <w:szCs w:val="24"/>
        </w:rPr>
        <w:t>Participación activa en clase, en orden y armonía.</w:t>
      </w:r>
    </w:p>
    <w:p w:rsidR="00060F0A" w:rsidRPr="00B63F4D" w:rsidRDefault="00060F0A" w:rsidP="00060F0A">
      <w:pPr>
        <w:pStyle w:val="Prrafodelista"/>
        <w:numPr>
          <w:ilvl w:val="0"/>
          <w:numId w:val="1"/>
        </w:numPr>
        <w:jc w:val="both"/>
        <w:rPr>
          <w:rFonts w:asciiTheme="majorHAnsi" w:eastAsia="Arial" w:hAnsiTheme="majorHAnsi" w:cs="Arial"/>
          <w:sz w:val="24"/>
          <w:szCs w:val="24"/>
          <w:lang w:val="es-ES"/>
        </w:rPr>
      </w:pPr>
      <w:r w:rsidRPr="00B63F4D">
        <w:rPr>
          <w:rFonts w:asciiTheme="majorHAnsi" w:eastAsia="Arial" w:hAnsiTheme="majorHAnsi" w:cstheme="minorHAnsi"/>
          <w:sz w:val="24"/>
          <w:szCs w:val="24"/>
        </w:rPr>
        <w:t>Lectura en voz alta</w:t>
      </w:r>
    </w:p>
    <w:p w:rsidR="009F7F41" w:rsidRPr="00B63F4D" w:rsidRDefault="009F7F41" w:rsidP="009F7F41">
      <w:pPr>
        <w:pStyle w:val="Prrafodelista"/>
        <w:numPr>
          <w:ilvl w:val="0"/>
          <w:numId w:val="1"/>
        </w:numPr>
        <w:jc w:val="both"/>
        <w:rPr>
          <w:rFonts w:asciiTheme="majorHAnsi" w:eastAsia="Arial" w:hAnsiTheme="majorHAnsi" w:cs="Arial"/>
          <w:sz w:val="24"/>
          <w:szCs w:val="24"/>
          <w:lang w:val="es-ES"/>
        </w:rPr>
      </w:pPr>
      <w:r w:rsidRPr="00B63F4D">
        <w:rPr>
          <w:rFonts w:asciiTheme="majorHAnsi" w:eastAsia="Arial" w:hAnsiTheme="majorHAnsi" w:cs="Arial"/>
          <w:sz w:val="24"/>
          <w:szCs w:val="24"/>
          <w:lang w:val="es-ES"/>
        </w:rPr>
        <w:t>Responsabilidad y entrega de tareas escritas en tiempo y forma.</w:t>
      </w:r>
    </w:p>
    <w:p w:rsidR="009F7F41" w:rsidRPr="00B63F4D" w:rsidRDefault="009F7F41" w:rsidP="009F7F41">
      <w:pPr>
        <w:pStyle w:val="Prrafodelista"/>
        <w:numPr>
          <w:ilvl w:val="0"/>
          <w:numId w:val="1"/>
        </w:numPr>
        <w:jc w:val="both"/>
        <w:rPr>
          <w:rFonts w:asciiTheme="majorHAnsi" w:eastAsia="Arial" w:hAnsiTheme="majorHAnsi" w:cs="Arial"/>
          <w:sz w:val="24"/>
          <w:szCs w:val="24"/>
          <w:lang w:val="es-ES"/>
        </w:rPr>
      </w:pPr>
      <w:r w:rsidRPr="00B63F4D">
        <w:rPr>
          <w:rFonts w:asciiTheme="majorHAnsi" w:eastAsia="Arial" w:hAnsiTheme="majorHAnsi" w:cs="Arial"/>
          <w:sz w:val="24"/>
          <w:szCs w:val="24"/>
          <w:lang w:val="es-ES"/>
        </w:rPr>
        <w:t xml:space="preserve">Participación activa en clase, en orden y armonía. </w:t>
      </w:r>
    </w:p>
    <w:p w:rsidR="009F7F41" w:rsidRPr="00B63F4D" w:rsidRDefault="009F7F41" w:rsidP="009F7F41">
      <w:pPr>
        <w:pStyle w:val="Prrafodelista"/>
        <w:numPr>
          <w:ilvl w:val="0"/>
          <w:numId w:val="1"/>
        </w:numPr>
        <w:jc w:val="both"/>
        <w:rPr>
          <w:rFonts w:asciiTheme="majorHAnsi" w:eastAsia="Arial" w:hAnsiTheme="majorHAnsi" w:cs="Arial"/>
          <w:sz w:val="24"/>
          <w:szCs w:val="24"/>
          <w:lang w:val="es-ES"/>
        </w:rPr>
      </w:pPr>
      <w:r w:rsidRPr="00B63F4D">
        <w:rPr>
          <w:rFonts w:asciiTheme="majorHAnsi" w:eastAsia="Arial" w:hAnsiTheme="majorHAnsi" w:cs="Arial"/>
          <w:sz w:val="24"/>
          <w:szCs w:val="24"/>
          <w:lang w:val="es-ES"/>
        </w:rPr>
        <w:t xml:space="preserve">Comprensión lectora. </w:t>
      </w:r>
    </w:p>
    <w:p w:rsidR="009F7F41" w:rsidRPr="00B63F4D" w:rsidRDefault="009F7F41" w:rsidP="009F7F41">
      <w:pPr>
        <w:pStyle w:val="Prrafodelista"/>
        <w:numPr>
          <w:ilvl w:val="0"/>
          <w:numId w:val="1"/>
        </w:numPr>
        <w:jc w:val="both"/>
        <w:rPr>
          <w:rFonts w:asciiTheme="majorHAnsi" w:eastAsia="Arial" w:hAnsiTheme="majorHAnsi" w:cs="Arial"/>
          <w:sz w:val="24"/>
          <w:szCs w:val="24"/>
          <w:lang w:val="es-ES"/>
        </w:rPr>
      </w:pPr>
      <w:r w:rsidRPr="00B63F4D">
        <w:rPr>
          <w:rFonts w:asciiTheme="majorHAnsi" w:eastAsia="Arial" w:hAnsiTheme="majorHAnsi" w:cs="Arial"/>
          <w:sz w:val="24"/>
          <w:szCs w:val="24"/>
          <w:lang w:val="es-ES"/>
        </w:rPr>
        <w:t>Trabajo en grupo y nivel de responsabilidad en las actividades propuestas.</w:t>
      </w:r>
    </w:p>
    <w:p w:rsidR="00060F0A" w:rsidRPr="00B63F4D" w:rsidRDefault="00A600D8" w:rsidP="00B63F4D">
      <w:pPr>
        <w:spacing w:line="240" w:lineRule="auto"/>
        <w:contextualSpacing/>
        <w:jc w:val="center"/>
        <w:rPr>
          <w:rFonts w:asciiTheme="majorHAnsi" w:eastAsia="Calibri" w:hAnsiTheme="majorHAnsi" w:cstheme="minorHAnsi"/>
          <w:b/>
          <w:sz w:val="24"/>
          <w:szCs w:val="24"/>
          <w:u w:val="single"/>
        </w:rPr>
      </w:pPr>
      <w:r w:rsidRPr="00B63F4D">
        <w:rPr>
          <w:rFonts w:asciiTheme="majorHAnsi" w:eastAsia="Calibri" w:hAnsiTheme="majorHAnsi" w:cstheme="minorHAnsi"/>
          <w:b/>
          <w:sz w:val="24"/>
          <w:szCs w:val="24"/>
          <w:u w:val="single"/>
        </w:rPr>
        <w:t>BIBLIOGRAFÍA</w:t>
      </w:r>
    </w:p>
    <w:p w:rsidR="00060F0A" w:rsidRPr="00B63F4D" w:rsidRDefault="00060F0A" w:rsidP="009F7F41">
      <w:pPr>
        <w:pStyle w:val="Prrafodelista"/>
        <w:numPr>
          <w:ilvl w:val="0"/>
          <w:numId w:val="3"/>
        </w:numPr>
        <w:rPr>
          <w:rFonts w:asciiTheme="majorHAnsi" w:eastAsia="Calibri" w:hAnsiTheme="majorHAnsi" w:cstheme="minorHAnsi"/>
          <w:sz w:val="24"/>
          <w:szCs w:val="24"/>
        </w:rPr>
      </w:pPr>
      <w:r w:rsidRPr="00B63F4D">
        <w:rPr>
          <w:rFonts w:asciiTheme="majorHAnsi" w:eastAsia="Calibri" w:hAnsiTheme="majorHAnsi" w:cstheme="minorHAnsi"/>
          <w:sz w:val="24"/>
          <w:szCs w:val="24"/>
        </w:rPr>
        <w:t>Proporcionada por la docente</w:t>
      </w:r>
    </w:p>
    <w:p w:rsidR="009F7F41" w:rsidRPr="00B63F4D" w:rsidRDefault="009F7F41" w:rsidP="009F7F41">
      <w:pPr>
        <w:pStyle w:val="Prrafodelista"/>
        <w:numPr>
          <w:ilvl w:val="0"/>
          <w:numId w:val="3"/>
        </w:numPr>
        <w:rPr>
          <w:rFonts w:asciiTheme="majorHAnsi" w:eastAsia="Calibri" w:hAnsiTheme="majorHAnsi" w:cstheme="minorHAnsi"/>
          <w:sz w:val="24"/>
          <w:szCs w:val="24"/>
        </w:rPr>
      </w:pPr>
      <w:r w:rsidRPr="00B63F4D">
        <w:rPr>
          <w:rFonts w:asciiTheme="majorHAnsi" w:eastAsia="Calibri" w:hAnsiTheme="majorHAnsi" w:cstheme="minorHAnsi"/>
          <w:sz w:val="24"/>
          <w:szCs w:val="24"/>
        </w:rPr>
        <w:t>-Documentos Normativos Curriculares de Nivel Secundario, a nivel Nacional (NAP) (MOA) y Provincial (DCJ de Nivel Secundario), documentos normativos Orientados en Arte y documentos normativos Especializados en Arte.</w:t>
      </w:r>
    </w:p>
    <w:p w:rsidR="009F7F41" w:rsidRPr="00B63F4D" w:rsidRDefault="009F7F41" w:rsidP="009F7F41">
      <w:pPr>
        <w:pStyle w:val="Prrafodelista"/>
        <w:numPr>
          <w:ilvl w:val="0"/>
          <w:numId w:val="3"/>
        </w:numPr>
        <w:rPr>
          <w:rFonts w:asciiTheme="majorHAnsi" w:eastAsia="Calibri" w:hAnsiTheme="majorHAnsi" w:cstheme="minorHAnsi"/>
          <w:sz w:val="24"/>
          <w:szCs w:val="24"/>
        </w:rPr>
      </w:pPr>
      <w:r w:rsidRPr="00B63F4D">
        <w:rPr>
          <w:rFonts w:asciiTheme="majorHAnsi" w:eastAsia="Calibri" w:hAnsiTheme="majorHAnsi" w:cstheme="minorHAnsi"/>
          <w:sz w:val="24"/>
          <w:szCs w:val="24"/>
        </w:rPr>
        <w:t>-</w:t>
      </w:r>
      <w:proofErr w:type="spellStart"/>
      <w:r w:rsidRPr="00B63F4D">
        <w:rPr>
          <w:rFonts w:asciiTheme="majorHAnsi" w:eastAsia="Calibri" w:hAnsiTheme="majorHAnsi" w:cstheme="minorHAnsi"/>
          <w:sz w:val="24"/>
          <w:szCs w:val="24"/>
        </w:rPr>
        <w:t>Trozzo</w:t>
      </w:r>
      <w:proofErr w:type="spellEnd"/>
      <w:r w:rsidRPr="00B63F4D">
        <w:rPr>
          <w:rFonts w:asciiTheme="majorHAnsi" w:eastAsia="Calibri" w:hAnsiTheme="majorHAnsi" w:cstheme="minorHAnsi"/>
          <w:sz w:val="24"/>
          <w:szCs w:val="24"/>
        </w:rPr>
        <w:t xml:space="preserve"> E. y Otros: Teatro, Adolescencia y Escuela. </w:t>
      </w:r>
      <w:proofErr w:type="spellStart"/>
      <w:r w:rsidRPr="00B63F4D">
        <w:rPr>
          <w:rFonts w:asciiTheme="majorHAnsi" w:eastAsia="Calibri" w:hAnsiTheme="majorHAnsi" w:cstheme="minorHAnsi"/>
          <w:sz w:val="24"/>
          <w:szCs w:val="24"/>
        </w:rPr>
        <w:t>Aique</w:t>
      </w:r>
      <w:proofErr w:type="spellEnd"/>
      <w:r w:rsidRPr="00B63F4D">
        <w:rPr>
          <w:rFonts w:asciiTheme="majorHAnsi" w:eastAsia="Calibri" w:hAnsiTheme="majorHAnsi" w:cstheme="minorHAnsi"/>
          <w:sz w:val="24"/>
          <w:szCs w:val="24"/>
        </w:rPr>
        <w:t>. 1998.</w:t>
      </w:r>
    </w:p>
    <w:p w:rsidR="009F7F41" w:rsidRPr="00B63F4D" w:rsidRDefault="009F7F41" w:rsidP="009F7F41">
      <w:pPr>
        <w:pStyle w:val="Prrafodelista"/>
        <w:numPr>
          <w:ilvl w:val="0"/>
          <w:numId w:val="3"/>
        </w:numPr>
        <w:rPr>
          <w:rFonts w:asciiTheme="majorHAnsi" w:eastAsia="Calibri" w:hAnsiTheme="majorHAnsi" w:cstheme="minorHAnsi"/>
          <w:sz w:val="24"/>
          <w:szCs w:val="24"/>
        </w:rPr>
      </w:pPr>
      <w:r w:rsidRPr="00B63F4D">
        <w:rPr>
          <w:rFonts w:asciiTheme="majorHAnsi" w:eastAsia="Calibri" w:hAnsiTheme="majorHAnsi" w:cstheme="minorHAnsi"/>
          <w:sz w:val="24"/>
          <w:szCs w:val="24"/>
        </w:rPr>
        <w:t>-</w:t>
      </w:r>
      <w:proofErr w:type="spellStart"/>
      <w:r w:rsidRPr="00B63F4D">
        <w:rPr>
          <w:rFonts w:asciiTheme="majorHAnsi" w:eastAsia="Calibri" w:hAnsiTheme="majorHAnsi" w:cstheme="minorHAnsi"/>
          <w:sz w:val="24"/>
          <w:szCs w:val="24"/>
        </w:rPr>
        <w:t>Bagnato</w:t>
      </w:r>
      <w:proofErr w:type="spellEnd"/>
      <w:r w:rsidRPr="00B63F4D">
        <w:rPr>
          <w:rFonts w:asciiTheme="majorHAnsi" w:eastAsia="Calibri" w:hAnsiTheme="majorHAnsi" w:cstheme="minorHAnsi"/>
          <w:sz w:val="24"/>
          <w:szCs w:val="24"/>
        </w:rPr>
        <w:t xml:space="preserve"> L. y Otros. Didáctica del Teatro 2. </w:t>
      </w:r>
      <w:proofErr w:type="spellStart"/>
      <w:r w:rsidRPr="00B63F4D">
        <w:rPr>
          <w:rFonts w:asciiTheme="majorHAnsi" w:eastAsia="Calibri" w:hAnsiTheme="majorHAnsi" w:cstheme="minorHAnsi"/>
          <w:sz w:val="24"/>
          <w:szCs w:val="24"/>
        </w:rPr>
        <w:t>Inteatro</w:t>
      </w:r>
      <w:proofErr w:type="spellEnd"/>
      <w:r w:rsidRPr="00B63F4D">
        <w:rPr>
          <w:rFonts w:asciiTheme="majorHAnsi" w:eastAsia="Calibri" w:hAnsiTheme="majorHAnsi" w:cstheme="minorHAnsi"/>
          <w:sz w:val="24"/>
          <w:szCs w:val="24"/>
        </w:rPr>
        <w:t>. 2004.</w:t>
      </w:r>
    </w:p>
    <w:p w:rsidR="009F7F41" w:rsidRPr="00B63F4D" w:rsidRDefault="009F7F41" w:rsidP="009F7F41">
      <w:pPr>
        <w:pStyle w:val="Prrafodelista"/>
        <w:numPr>
          <w:ilvl w:val="0"/>
          <w:numId w:val="3"/>
        </w:numPr>
        <w:rPr>
          <w:rFonts w:asciiTheme="majorHAnsi" w:eastAsia="Calibri" w:hAnsiTheme="majorHAnsi" w:cstheme="minorHAnsi"/>
          <w:sz w:val="24"/>
          <w:szCs w:val="24"/>
        </w:rPr>
      </w:pPr>
      <w:r w:rsidRPr="00B63F4D">
        <w:rPr>
          <w:rFonts w:asciiTheme="majorHAnsi" w:eastAsia="Calibri" w:hAnsiTheme="majorHAnsi" w:cstheme="minorHAnsi"/>
          <w:sz w:val="24"/>
          <w:szCs w:val="24"/>
        </w:rPr>
        <w:t>-</w:t>
      </w:r>
      <w:proofErr w:type="spellStart"/>
      <w:r w:rsidRPr="00B63F4D">
        <w:rPr>
          <w:rFonts w:asciiTheme="majorHAnsi" w:eastAsia="Calibri" w:hAnsiTheme="majorHAnsi" w:cstheme="minorHAnsi"/>
          <w:sz w:val="24"/>
          <w:szCs w:val="24"/>
        </w:rPr>
        <w:t>Urzi</w:t>
      </w:r>
      <w:proofErr w:type="spellEnd"/>
      <w:r w:rsidRPr="00B63F4D">
        <w:rPr>
          <w:rFonts w:asciiTheme="majorHAnsi" w:eastAsia="Calibri" w:hAnsiTheme="majorHAnsi" w:cstheme="minorHAnsi"/>
          <w:sz w:val="24"/>
          <w:szCs w:val="24"/>
        </w:rPr>
        <w:t>, M. y González, H. Manual de teatro para niños y docentes. Novedades Educativas. 2000.</w:t>
      </w:r>
    </w:p>
    <w:p w:rsidR="009F7F41" w:rsidRPr="00B63F4D" w:rsidRDefault="009F7F41" w:rsidP="009F7F41">
      <w:pPr>
        <w:pStyle w:val="Prrafodelista"/>
        <w:numPr>
          <w:ilvl w:val="0"/>
          <w:numId w:val="3"/>
        </w:numPr>
        <w:rPr>
          <w:rFonts w:asciiTheme="majorHAnsi" w:eastAsia="Calibri" w:hAnsiTheme="majorHAnsi" w:cstheme="minorHAnsi"/>
          <w:sz w:val="24"/>
          <w:szCs w:val="24"/>
        </w:rPr>
      </w:pPr>
      <w:r w:rsidRPr="00B63F4D">
        <w:rPr>
          <w:rFonts w:asciiTheme="majorHAnsi" w:eastAsia="Calibri" w:hAnsiTheme="majorHAnsi" w:cstheme="minorHAnsi"/>
          <w:sz w:val="24"/>
          <w:szCs w:val="24"/>
        </w:rPr>
        <w:t>-Culturas y Estéticas Contemporáneas. Cristina Ferreras</w:t>
      </w:r>
    </w:p>
    <w:p w:rsidR="009F7F41" w:rsidRPr="00B63F4D" w:rsidRDefault="009F7F41" w:rsidP="009F7F41">
      <w:pPr>
        <w:pStyle w:val="Prrafodelista"/>
        <w:numPr>
          <w:ilvl w:val="0"/>
          <w:numId w:val="3"/>
        </w:numPr>
        <w:rPr>
          <w:rFonts w:asciiTheme="majorHAnsi" w:eastAsia="Calibri" w:hAnsiTheme="majorHAnsi" w:cstheme="minorHAnsi"/>
          <w:sz w:val="24"/>
          <w:szCs w:val="24"/>
        </w:rPr>
      </w:pPr>
      <w:r w:rsidRPr="00B63F4D">
        <w:rPr>
          <w:rFonts w:asciiTheme="majorHAnsi" w:eastAsia="Calibri" w:hAnsiTheme="majorHAnsi" w:cstheme="minorHAnsi"/>
          <w:sz w:val="24"/>
          <w:szCs w:val="24"/>
        </w:rPr>
        <w:t xml:space="preserve">-Material proporcionado por la cátedra. </w:t>
      </w:r>
    </w:p>
    <w:p w:rsidR="009F7F41" w:rsidRPr="00B63F4D" w:rsidRDefault="009F7F41" w:rsidP="009F7F41">
      <w:pPr>
        <w:pStyle w:val="Prrafodelista"/>
        <w:numPr>
          <w:ilvl w:val="0"/>
          <w:numId w:val="3"/>
        </w:numPr>
        <w:rPr>
          <w:rFonts w:asciiTheme="majorHAnsi" w:eastAsia="Calibri" w:hAnsiTheme="majorHAnsi" w:cstheme="minorHAnsi"/>
          <w:sz w:val="24"/>
          <w:szCs w:val="24"/>
        </w:rPr>
      </w:pPr>
      <w:r w:rsidRPr="00B63F4D">
        <w:rPr>
          <w:rFonts w:asciiTheme="majorHAnsi" w:eastAsia="Calibri" w:hAnsiTheme="majorHAnsi" w:cstheme="minorHAnsi"/>
          <w:sz w:val="24"/>
          <w:szCs w:val="24"/>
        </w:rPr>
        <w:t>-SAMPEDRO, Luis; TROZZO, Ester: Didáctica del Teatro 1, INT-FAD, Mendoza 2004.</w:t>
      </w:r>
    </w:p>
    <w:p w:rsidR="009F7F41" w:rsidRPr="00B63F4D" w:rsidRDefault="009F7F41" w:rsidP="009F7F41">
      <w:pPr>
        <w:pStyle w:val="Prrafodelista"/>
        <w:numPr>
          <w:ilvl w:val="0"/>
          <w:numId w:val="3"/>
        </w:numPr>
        <w:rPr>
          <w:rFonts w:asciiTheme="majorHAnsi" w:eastAsia="Calibri" w:hAnsiTheme="majorHAnsi" w:cstheme="minorHAnsi"/>
          <w:sz w:val="24"/>
          <w:szCs w:val="24"/>
        </w:rPr>
      </w:pPr>
      <w:r w:rsidRPr="00B63F4D">
        <w:rPr>
          <w:rFonts w:asciiTheme="majorHAnsi" w:eastAsia="Calibri" w:hAnsiTheme="majorHAnsi" w:cstheme="minorHAnsi"/>
          <w:sz w:val="24"/>
          <w:szCs w:val="24"/>
        </w:rPr>
        <w:t>-MOTOS, Tomás y Otros: Otros escenarios para el teatro, ÑAQUE, España, 2013</w:t>
      </w:r>
    </w:p>
    <w:p w:rsidR="009F7F41" w:rsidRPr="00B63F4D" w:rsidRDefault="009F7F41" w:rsidP="009F7F41">
      <w:pPr>
        <w:pStyle w:val="Prrafodelista"/>
        <w:numPr>
          <w:ilvl w:val="0"/>
          <w:numId w:val="3"/>
        </w:numPr>
        <w:rPr>
          <w:rFonts w:asciiTheme="majorHAnsi" w:eastAsia="Calibri" w:hAnsiTheme="majorHAnsi" w:cstheme="minorHAnsi"/>
          <w:sz w:val="24"/>
          <w:szCs w:val="24"/>
        </w:rPr>
      </w:pPr>
      <w:r w:rsidRPr="00B63F4D">
        <w:rPr>
          <w:rFonts w:asciiTheme="majorHAnsi" w:eastAsia="Calibri" w:hAnsiTheme="majorHAnsi" w:cstheme="minorHAnsi"/>
          <w:sz w:val="24"/>
          <w:szCs w:val="24"/>
        </w:rPr>
        <w:lastRenderedPageBreak/>
        <w:t>-BROOK, P. El espacio vacío. Arte y técnica del teatro. Barcelona: Ediciones Península. 2001.</w:t>
      </w:r>
    </w:p>
    <w:p w:rsidR="009F7F41" w:rsidRPr="00B63F4D" w:rsidRDefault="009F7F41" w:rsidP="009F7F41">
      <w:pPr>
        <w:pStyle w:val="Prrafodelista"/>
        <w:numPr>
          <w:ilvl w:val="0"/>
          <w:numId w:val="3"/>
        </w:numPr>
        <w:rPr>
          <w:rFonts w:asciiTheme="majorHAnsi" w:eastAsia="Calibri" w:hAnsiTheme="majorHAnsi" w:cstheme="minorHAnsi"/>
          <w:sz w:val="24"/>
          <w:szCs w:val="24"/>
        </w:rPr>
      </w:pPr>
      <w:r w:rsidRPr="00B63F4D">
        <w:rPr>
          <w:rFonts w:asciiTheme="majorHAnsi" w:eastAsia="Calibri" w:hAnsiTheme="majorHAnsi" w:cstheme="minorHAnsi"/>
          <w:sz w:val="24"/>
          <w:szCs w:val="24"/>
        </w:rPr>
        <w:t xml:space="preserve">-KOWZAN, T. (1968). "El signo en el teatro", en M.C. </w:t>
      </w:r>
      <w:proofErr w:type="spellStart"/>
      <w:r w:rsidRPr="00B63F4D">
        <w:rPr>
          <w:rFonts w:asciiTheme="majorHAnsi" w:eastAsia="Calibri" w:hAnsiTheme="majorHAnsi" w:cstheme="minorHAnsi"/>
          <w:sz w:val="24"/>
          <w:szCs w:val="24"/>
        </w:rPr>
        <w:t>Bobes</w:t>
      </w:r>
      <w:proofErr w:type="spellEnd"/>
      <w:r w:rsidRPr="00B63F4D">
        <w:rPr>
          <w:rFonts w:asciiTheme="majorHAnsi" w:eastAsia="Calibri" w:hAnsiTheme="majorHAnsi" w:cstheme="minorHAnsi"/>
          <w:sz w:val="24"/>
          <w:szCs w:val="24"/>
        </w:rPr>
        <w:t xml:space="preserve"> Teoría del teatro, Madrid: Arco. 1968.</w:t>
      </w:r>
    </w:p>
    <w:p w:rsidR="009F7F41" w:rsidRDefault="009F7F41" w:rsidP="009F7F41">
      <w:pPr>
        <w:pStyle w:val="Prrafodelista"/>
        <w:numPr>
          <w:ilvl w:val="0"/>
          <w:numId w:val="3"/>
        </w:numPr>
        <w:rPr>
          <w:rFonts w:asciiTheme="majorHAnsi" w:eastAsia="Calibri" w:hAnsiTheme="majorHAnsi" w:cstheme="minorHAnsi"/>
          <w:sz w:val="24"/>
          <w:szCs w:val="24"/>
        </w:rPr>
      </w:pPr>
      <w:r w:rsidRPr="00B63F4D">
        <w:rPr>
          <w:rFonts w:asciiTheme="majorHAnsi" w:eastAsia="Calibri" w:hAnsiTheme="majorHAnsi" w:cstheme="minorHAnsi"/>
          <w:sz w:val="24"/>
          <w:szCs w:val="24"/>
        </w:rPr>
        <w:t>-LAFERRIÈRE, G. (1997). La Pedagogía puesta en escena. Ciudad Real: Ñaque.</w:t>
      </w:r>
    </w:p>
    <w:p w:rsidR="00B63F4D" w:rsidRDefault="00B63F4D" w:rsidP="00B63F4D">
      <w:pPr>
        <w:pStyle w:val="Prrafodelista"/>
        <w:ind w:left="644"/>
        <w:rPr>
          <w:rFonts w:asciiTheme="majorHAnsi" w:eastAsia="Calibri" w:hAnsiTheme="majorHAnsi" w:cstheme="minorHAnsi"/>
          <w:sz w:val="24"/>
          <w:szCs w:val="24"/>
        </w:rPr>
      </w:pPr>
    </w:p>
    <w:p w:rsidR="00B63F4D" w:rsidRPr="00B63F4D" w:rsidRDefault="00B63F4D" w:rsidP="00B63F4D">
      <w:pPr>
        <w:pStyle w:val="Prrafodelista"/>
        <w:ind w:left="644"/>
        <w:rPr>
          <w:rFonts w:asciiTheme="majorHAnsi" w:eastAsia="Calibri" w:hAnsiTheme="majorHAnsi" w:cstheme="minorHAnsi"/>
          <w:sz w:val="24"/>
          <w:szCs w:val="24"/>
        </w:rPr>
      </w:pPr>
    </w:p>
    <w:p w:rsidR="009F7F41" w:rsidRPr="00B63F4D" w:rsidRDefault="009F7F41" w:rsidP="009F7F41">
      <w:pPr>
        <w:pStyle w:val="Prrafodelista"/>
        <w:rPr>
          <w:rFonts w:asciiTheme="majorHAnsi" w:eastAsia="Calibri" w:hAnsiTheme="majorHAnsi" w:cstheme="minorHAnsi"/>
          <w:sz w:val="24"/>
          <w:szCs w:val="24"/>
        </w:rPr>
      </w:pPr>
      <w:r w:rsidRPr="00B63F4D">
        <w:rPr>
          <w:rFonts w:asciiTheme="majorHAnsi" w:eastAsia="Calibri" w:hAnsiTheme="majorHAnsi" w:cstheme="minorHAnsi"/>
          <w:sz w:val="24"/>
          <w:szCs w:val="24"/>
        </w:rPr>
        <w:t>Sitios de Interés:</w:t>
      </w:r>
    </w:p>
    <w:p w:rsidR="009F7F41" w:rsidRPr="00B63F4D" w:rsidRDefault="009F7F41" w:rsidP="009F7F41">
      <w:pPr>
        <w:pStyle w:val="Prrafodelista"/>
        <w:rPr>
          <w:rFonts w:asciiTheme="majorHAnsi" w:eastAsia="Calibri" w:hAnsiTheme="majorHAnsi" w:cstheme="minorHAnsi"/>
          <w:sz w:val="24"/>
          <w:szCs w:val="24"/>
        </w:rPr>
      </w:pPr>
      <w:r w:rsidRPr="00B63F4D">
        <w:rPr>
          <w:rFonts w:asciiTheme="majorHAnsi" w:eastAsia="Calibri" w:hAnsiTheme="majorHAnsi" w:cstheme="minorHAnsi"/>
          <w:sz w:val="24"/>
          <w:szCs w:val="24"/>
        </w:rPr>
        <w:t>www.alternativateatral.com</w:t>
      </w:r>
    </w:p>
    <w:p w:rsidR="009F7F41" w:rsidRPr="00B63F4D" w:rsidRDefault="009F7F41" w:rsidP="00B63F4D">
      <w:pPr>
        <w:pStyle w:val="Prrafodelista"/>
        <w:rPr>
          <w:rFonts w:eastAsia="Calibri" w:cstheme="minorHAnsi"/>
          <w:sz w:val="24"/>
          <w:szCs w:val="24"/>
        </w:rPr>
      </w:pPr>
      <w:r w:rsidRPr="009F7F41">
        <w:rPr>
          <w:rFonts w:eastAsia="Calibri" w:cstheme="minorHAnsi"/>
          <w:sz w:val="24"/>
          <w:szCs w:val="24"/>
        </w:rPr>
        <w:t>www.celcit.org.ar</w:t>
      </w:r>
      <w:r w:rsidRPr="00B63F4D">
        <w:rPr>
          <w:rFonts w:eastAsia="Calibri" w:cstheme="minorHAnsi"/>
          <w:sz w:val="24"/>
          <w:szCs w:val="24"/>
        </w:rPr>
        <w:t>www.dramatiza.com.ar/</w:t>
      </w:r>
    </w:p>
    <w:p w:rsidR="009F7F41" w:rsidRDefault="00F777F0" w:rsidP="009F7F41">
      <w:pPr>
        <w:pStyle w:val="Prrafodelista"/>
        <w:rPr>
          <w:rFonts w:eastAsia="Calibri" w:cstheme="minorHAnsi"/>
          <w:sz w:val="24"/>
          <w:szCs w:val="24"/>
        </w:rPr>
      </w:pPr>
      <w:hyperlink r:id="rId8" w:history="1">
        <w:r w:rsidRPr="00240D70">
          <w:rPr>
            <w:rStyle w:val="Hipervnculo"/>
            <w:rFonts w:eastAsia="Calibri" w:cstheme="minorHAnsi"/>
            <w:sz w:val="24"/>
            <w:szCs w:val="24"/>
          </w:rPr>
          <w:t>www.inteatro.gov.ar</w:t>
        </w:r>
      </w:hyperlink>
    </w:p>
    <w:p w:rsidR="00F777F0" w:rsidRDefault="00F777F0" w:rsidP="009F7F41">
      <w:pPr>
        <w:pStyle w:val="Prrafodelista"/>
        <w:rPr>
          <w:rFonts w:eastAsia="Calibri" w:cstheme="minorHAnsi"/>
          <w:sz w:val="24"/>
          <w:szCs w:val="24"/>
        </w:rPr>
      </w:pPr>
    </w:p>
    <w:p w:rsidR="00F777F0" w:rsidRDefault="00F777F0" w:rsidP="009F7F41">
      <w:pPr>
        <w:pStyle w:val="Prrafodelista"/>
        <w:rPr>
          <w:rFonts w:eastAsia="Calibri" w:cstheme="minorHAnsi"/>
          <w:sz w:val="24"/>
          <w:szCs w:val="24"/>
        </w:rPr>
      </w:pPr>
    </w:p>
    <w:p w:rsidR="00F777F0" w:rsidRDefault="00F777F0" w:rsidP="00F777F0">
      <w:pPr>
        <w:pStyle w:val="Prrafodelista"/>
        <w:jc w:val="right"/>
        <w:rPr>
          <w:rFonts w:eastAsia="Calibri" w:cstheme="minorHAnsi"/>
          <w:sz w:val="24"/>
          <w:szCs w:val="24"/>
        </w:rPr>
      </w:pPr>
    </w:p>
    <w:p w:rsidR="00F777F0" w:rsidRDefault="00F777F0" w:rsidP="00F777F0">
      <w:pPr>
        <w:pStyle w:val="Prrafodelista"/>
        <w:jc w:val="right"/>
        <w:rPr>
          <w:rFonts w:eastAsia="Calibri" w:cstheme="minorHAnsi"/>
          <w:sz w:val="24"/>
          <w:szCs w:val="24"/>
        </w:rPr>
      </w:pPr>
    </w:p>
    <w:p w:rsidR="00F777F0" w:rsidRDefault="00F777F0" w:rsidP="00F777F0">
      <w:pPr>
        <w:pStyle w:val="Prrafodelista"/>
        <w:jc w:val="right"/>
        <w:rPr>
          <w:rFonts w:eastAsia="Calibri" w:cstheme="minorHAnsi"/>
          <w:sz w:val="24"/>
          <w:szCs w:val="24"/>
        </w:rPr>
      </w:pPr>
    </w:p>
    <w:p w:rsidR="00F777F0" w:rsidRPr="00F777F0" w:rsidRDefault="00F777F0" w:rsidP="00F777F0">
      <w:pPr>
        <w:pStyle w:val="Prrafodelista"/>
        <w:jc w:val="right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Lic. Graciela Cruz                                                                            </w:t>
      </w:r>
      <w:bookmarkStart w:id="0" w:name="_GoBack"/>
      <w:bookmarkEnd w:id="0"/>
      <w:r w:rsidRPr="00F777F0">
        <w:rPr>
          <w:rFonts w:eastAsia="Calibri" w:cstheme="minorHAnsi"/>
          <w:sz w:val="24"/>
          <w:szCs w:val="24"/>
        </w:rPr>
        <w:t>Prof. Daniela Canda</w:t>
      </w:r>
    </w:p>
    <w:sectPr w:rsidR="00F777F0" w:rsidRPr="00F777F0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28D" w:rsidRDefault="00C2028D" w:rsidP="00CA30A6">
      <w:pPr>
        <w:spacing w:after="0" w:line="240" w:lineRule="auto"/>
      </w:pPr>
      <w:r>
        <w:separator/>
      </w:r>
    </w:p>
  </w:endnote>
  <w:endnote w:type="continuationSeparator" w:id="0">
    <w:p w:rsidR="00C2028D" w:rsidRDefault="00C2028D" w:rsidP="00CA3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chitects Daughte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072782"/>
      <w:docPartObj>
        <w:docPartGallery w:val="Page Numbers (Bottom of Page)"/>
        <w:docPartUnique/>
      </w:docPartObj>
    </w:sdtPr>
    <w:sdtEndPr/>
    <w:sdtContent>
      <w:p w:rsidR="009F7F41" w:rsidRDefault="009F7F4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77F0" w:rsidRPr="00F777F0">
          <w:rPr>
            <w:noProof/>
            <w:lang w:val="es-ES"/>
          </w:rPr>
          <w:t>1</w:t>
        </w:r>
        <w:r>
          <w:fldChar w:fldCharType="end"/>
        </w:r>
      </w:p>
    </w:sdtContent>
  </w:sdt>
  <w:p w:rsidR="009F7F41" w:rsidRDefault="009F7F4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28D" w:rsidRDefault="00C2028D" w:rsidP="00CA30A6">
      <w:pPr>
        <w:spacing w:after="0" w:line="240" w:lineRule="auto"/>
      </w:pPr>
      <w:r>
        <w:separator/>
      </w:r>
    </w:p>
  </w:footnote>
  <w:footnote w:type="continuationSeparator" w:id="0">
    <w:p w:rsidR="00C2028D" w:rsidRDefault="00C2028D" w:rsidP="00CA30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0A6" w:rsidRPr="00CA30A6" w:rsidRDefault="00CA30A6" w:rsidP="00CA30A6">
    <w:pPr>
      <w:keepNext/>
      <w:tabs>
        <w:tab w:val="left" w:pos="225"/>
        <w:tab w:val="center" w:pos="4960"/>
      </w:tabs>
      <w:spacing w:after="0" w:line="240" w:lineRule="auto"/>
      <w:jc w:val="center"/>
      <w:rPr>
        <w:rFonts w:ascii="Architects Daughter" w:eastAsia="Architects Daughter" w:hAnsi="Architects Daughter" w:cs="Architects Daughter"/>
        <w:sz w:val="18"/>
        <w:szCs w:val="18"/>
        <w:lang w:val="es-ES"/>
      </w:rPr>
    </w:pPr>
    <w:r w:rsidRPr="00CA30A6">
      <w:rPr>
        <w:rFonts w:ascii="Calibri" w:eastAsia="Calibri" w:hAnsi="Calibri" w:cs="Times New Roman"/>
        <w:noProof/>
        <w:lang w:eastAsia="es-AR"/>
      </w:rPr>
      <w:drawing>
        <wp:anchor distT="0" distB="0" distL="0" distR="0" simplePos="0" relativeHeight="251659264" behindDoc="1" locked="0" layoutInCell="1" hidden="0" allowOverlap="1" wp14:anchorId="41224330" wp14:editId="5A786679">
          <wp:simplePos x="0" y="0"/>
          <wp:positionH relativeFrom="column">
            <wp:posOffset>4575810</wp:posOffset>
          </wp:positionH>
          <wp:positionV relativeFrom="paragraph">
            <wp:posOffset>-50800</wp:posOffset>
          </wp:positionV>
          <wp:extent cx="634365" cy="914400"/>
          <wp:effectExtent l="0" t="0" r="0" b="0"/>
          <wp:wrapNone/>
          <wp:docPr id="1" name="image1.png" descr="batall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atall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4365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CA30A6">
      <w:rPr>
        <w:rFonts w:ascii="Architects Daughter" w:eastAsia="Architects Daughter" w:hAnsi="Architects Daughter" w:cs="Architects Daughter"/>
        <w:sz w:val="18"/>
        <w:szCs w:val="18"/>
        <w:lang w:val="es-ES"/>
      </w:rPr>
      <w:t>Ministerio de Educación, Ciencia y Tecnología</w:t>
    </w:r>
    <w:r w:rsidRPr="00CA30A6">
      <w:rPr>
        <w:rFonts w:ascii="Calibri" w:eastAsia="Calibri" w:hAnsi="Calibri" w:cs="Times New Roman"/>
        <w:noProof/>
        <w:lang w:eastAsia="es-AR"/>
      </w:rPr>
      <w:drawing>
        <wp:anchor distT="0" distB="0" distL="114300" distR="114300" simplePos="0" relativeHeight="251660288" behindDoc="0" locked="0" layoutInCell="1" hidden="0" allowOverlap="1" wp14:anchorId="58000839" wp14:editId="14484B80">
          <wp:simplePos x="0" y="0"/>
          <wp:positionH relativeFrom="column">
            <wp:posOffset>1</wp:posOffset>
          </wp:positionH>
          <wp:positionV relativeFrom="paragraph">
            <wp:posOffset>0</wp:posOffset>
          </wp:positionV>
          <wp:extent cx="1143000" cy="926465"/>
          <wp:effectExtent l="0" t="0" r="0" b="0"/>
          <wp:wrapSquare wrapText="bothSides" distT="0" distB="0" distL="114300" distR="114300"/>
          <wp:docPr id="2" name="image2.png" descr="Imagen 0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agen 023"/>
                  <pic:cNvPicPr preferRelativeResize="0"/>
                </pic:nvPicPr>
                <pic:blipFill>
                  <a:blip r:embed="rId2"/>
                  <a:srcRect l="3089" r="11658"/>
                  <a:stretch>
                    <a:fillRect/>
                  </a:stretch>
                </pic:blipFill>
                <pic:spPr>
                  <a:xfrm>
                    <a:off x="0" y="0"/>
                    <a:ext cx="1143000" cy="9264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A30A6" w:rsidRPr="00CA30A6" w:rsidRDefault="00CA30A6" w:rsidP="00CA30A6">
    <w:pPr>
      <w:tabs>
        <w:tab w:val="left" w:pos="315"/>
        <w:tab w:val="left" w:pos="795"/>
        <w:tab w:val="left" w:pos="1080"/>
        <w:tab w:val="left" w:pos="1905"/>
        <w:tab w:val="left" w:pos="2955"/>
        <w:tab w:val="center" w:pos="4960"/>
      </w:tabs>
      <w:spacing w:after="0" w:line="240" w:lineRule="auto"/>
      <w:jc w:val="center"/>
      <w:rPr>
        <w:rFonts w:ascii="Architects Daughter" w:eastAsia="Architects Daughter" w:hAnsi="Architects Daughter" w:cs="Architects Daughter"/>
        <w:sz w:val="18"/>
        <w:szCs w:val="18"/>
        <w:lang w:val="es-ES"/>
      </w:rPr>
    </w:pPr>
    <w:r w:rsidRPr="00CA30A6">
      <w:rPr>
        <w:rFonts w:ascii="Architects Daughter" w:eastAsia="Architects Daughter" w:hAnsi="Architects Daughter" w:cs="Architects Daughter"/>
        <w:sz w:val="18"/>
        <w:szCs w:val="18"/>
        <w:lang w:val="es-ES"/>
      </w:rPr>
      <w:t xml:space="preserve">Dirección Gral. </w:t>
    </w:r>
    <w:proofErr w:type="gramStart"/>
    <w:r w:rsidRPr="00CA30A6">
      <w:rPr>
        <w:rFonts w:ascii="Architects Daughter" w:eastAsia="Architects Daughter" w:hAnsi="Architects Daughter" w:cs="Architects Daughter"/>
        <w:sz w:val="18"/>
        <w:szCs w:val="18"/>
        <w:lang w:val="es-ES"/>
      </w:rPr>
      <w:t>de</w:t>
    </w:r>
    <w:proofErr w:type="gramEnd"/>
    <w:r w:rsidRPr="00CA30A6">
      <w:rPr>
        <w:rFonts w:ascii="Architects Daughter" w:eastAsia="Architects Daughter" w:hAnsi="Architects Daughter" w:cs="Architects Daughter"/>
        <w:sz w:val="18"/>
        <w:szCs w:val="18"/>
        <w:lang w:val="es-ES"/>
      </w:rPr>
      <w:t xml:space="preserve"> </w:t>
    </w:r>
    <w:proofErr w:type="spellStart"/>
    <w:r w:rsidRPr="00CA30A6">
      <w:rPr>
        <w:rFonts w:ascii="Architects Daughter" w:eastAsia="Architects Daughter" w:hAnsi="Architects Daughter" w:cs="Architects Daughter"/>
        <w:sz w:val="18"/>
        <w:szCs w:val="18"/>
        <w:lang w:val="es-ES"/>
      </w:rPr>
      <w:t>Educ</w:t>
    </w:r>
    <w:proofErr w:type="spellEnd"/>
    <w:r w:rsidRPr="00CA30A6">
      <w:rPr>
        <w:rFonts w:ascii="Architects Daughter" w:eastAsia="Architects Daughter" w:hAnsi="Architects Daughter" w:cs="Architects Daughter"/>
        <w:sz w:val="18"/>
        <w:szCs w:val="18"/>
        <w:lang w:val="es-ES"/>
      </w:rPr>
      <w:t>. Secundario</w:t>
    </w:r>
  </w:p>
  <w:p w:rsidR="00CA30A6" w:rsidRPr="00CA30A6" w:rsidRDefault="00CA30A6" w:rsidP="00CA30A6">
    <w:pPr>
      <w:tabs>
        <w:tab w:val="left" w:pos="315"/>
        <w:tab w:val="left" w:pos="795"/>
        <w:tab w:val="left" w:pos="1080"/>
        <w:tab w:val="left" w:pos="1905"/>
        <w:tab w:val="left" w:pos="2955"/>
        <w:tab w:val="center" w:pos="4960"/>
      </w:tabs>
      <w:spacing w:after="0" w:line="240" w:lineRule="auto"/>
      <w:jc w:val="center"/>
      <w:rPr>
        <w:rFonts w:ascii="Architects Daughter" w:eastAsia="Architects Daughter" w:hAnsi="Architects Daughter" w:cs="Architects Daughter"/>
        <w:sz w:val="18"/>
        <w:szCs w:val="18"/>
        <w:lang w:val="es-ES"/>
      </w:rPr>
    </w:pPr>
    <w:r w:rsidRPr="00CA30A6">
      <w:rPr>
        <w:rFonts w:ascii="Architects Daughter" w:eastAsia="Architects Daughter" w:hAnsi="Architects Daughter" w:cs="Architects Daughter"/>
        <w:sz w:val="18"/>
        <w:szCs w:val="18"/>
        <w:lang w:val="es-ES"/>
      </w:rPr>
      <w:t>Colegio Nº 5035  –  “Batalla de Salta”</w:t>
    </w:r>
  </w:p>
  <w:p w:rsidR="00CA30A6" w:rsidRPr="00CA30A6" w:rsidRDefault="00CA30A6" w:rsidP="00CA30A6">
    <w:pPr>
      <w:tabs>
        <w:tab w:val="left" w:pos="1920"/>
        <w:tab w:val="left" w:pos="2430"/>
        <w:tab w:val="left" w:pos="2520"/>
        <w:tab w:val="center" w:pos="4960"/>
      </w:tabs>
      <w:spacing w:after="0" w:line="240" w:lineRule="auto"/>
      <w:jc w:val="center"/>
      <w:rPr>
        <w:rFonts w:ascii="Architects Daughter" w:eastAsia="Architects Daughter" w:hAnsi="Architects Daughter" w:cs="Architects Daughter"/>
        <w:sz w:val="18"/>
        <w:szCs w:val="18"/>
        <w:lang w:val="es-ES"/>
      </w:rPr>
    </w:pPr>
    <w:r w:rsidRPr="00CA30A6">
      <w:rPr>
        <w:rFonts w:ascii="Architects Daughter" w:eastAsia="Architects Daughter" w:hAnsi="Architects Daughter" w:cs="Architects Daughter"/>
        <w:sz w:val="18"/>
        <w:szCs w:val="18"/>
        <w:lang w:val="es-ES"/>
      </w:rPr>
      <w:t>Av.  Bernardo Houssay Nº 599 – Bº Castañares</w:t>
    </w:r>
  </w:p>
  <w:p w:rsidR="00CA30A6" w:rsidRPr="00CA30A6" w:rsidRDefault="00CA30A6" w:rsidP="00CA30A6">
    <w:pPr>
      <w:tabs>
        <w:tab w:val="left" w:pos="1590"/>
        <w:tab w:val="left" w:pos="2625"/>
        <w:tab w:val="center" w:pos="4960"/>
      </w:tabs>
      <w:spacing w:after="0" w:line="240" w:lineRule="auto"/>
      <w:jc w:val="center"/>
      <w:rPr>
        <w:rFonts w:ascii="Architects Daughter" w:eastAsia="Architects Daughter" w:hAnsi="Architects Daughter" w:cs="Architects Daughter"/>
        <w:sz w:val="18"/>
        <w:szCs w:val="18"/>
        <w:lang w:val="es-ES"/>
      </w:rPr>
    </w:pPr>
    <w:r w:rsidRPr="00CA30A6">
      <w:rPr>
        <w:rFonts w:ascii="Architects Daughter" w:eastAsia="Architects Daughter" w:hAnsi="Architects Daughter" w:cs="Architects Daughter"/>
        <w:sz w:val="18"/>
        <w:szCs w:val="18"/>
        <w:lang w:val="es-ES"/>
      </w:rPr>
      <w:t xml:space="preserve">Email: </w:t>
    </w:r>
    <w:hyperlink r:id="rId3">
      <w:r w:rsidRPr="00CA30A6">
        <w:rPr>
          <w:rFonts w:ascii="Architects Daughter" w:eastAsia="Architects Daughter" w:hAnsi="Architects Daughter" w:cs="Architects Daughter"/>
          <w:color w:val="0000FF"/>
          <w:sz w:val="18"/>
          <w:szCs w:val="18"/>
          <w:u w:val="single"/>
          <w:lang w:val="es-ES"/>
        </w:rPr>
        <w:t>colegio5035@hotmail.com</w:t>
      </w:r>
    </w:hyperlink>
  </w:p>
  <w:p w:rsidR="00CA30A6" w:rsidRPr="00CA30A6" w:rsidRDefault="00CA30A6" w:rsidP="00CA30A6">
    <w:pPr>
      <w:tabs>
        <w:tab w:val="left" w:pos="1590"/>
        <w:tab w:val="left" w:pos="2625"/>
        <w:tab w:val="center" w:pos="4960"/>
      </w:tabs>
      <w:spacing w:after="0" w:line="240" w:lineRule="auto"/>
      <w:jc w:val="center"/>
      <w:rPr>
        <w:rFonts w:ascii="Architects Daughter" w:eastAsia="Architects Daughter" w:hAnsi="Architects Daughter" w:cs="Architects Daughter"/>
        <w:sz w:val="18"/>
        <w:szCs w:val="18"/>
        <w:lang w:val="es-ES"/>
      </w:rPr>
    </w:pPr>
    <w:r w:rsidRPr="00CA30A6">
      <w:rPr>
        <w:rFonts w:ascii="Architects Daughter" w:eastAsia="Architects Daughter" w:hAnsi="Architects Daughter" w:cs="Architects Daughter"/>
        <w:sz w:val="18"/>
        <w:szCs w:val="18"/>
        <w:lang w:val="es-ES"/>
      </w:rPr>
      <w:t xml:space="preserve">Tel – Fax  (0387)-425-0357 – 4400 Salta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64AFB"/>
    <w:multiLevelType w:val="hybridMultilevel"/>
    <w:tmpl w:val="D772F00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9B5016"/>
    <w:multiLevelType w:val="hybridMultilevel"/>
    <w:tmpl w:val="51629FA4"/>
    <w:lvl w:ilvl="0" w:tplc="2C0A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4A101823"/>
    <w:multiLevelType w:val="hybridMultilevel"/>
    <w:tmpl w:val="46C4258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0A6"/>
    <w:rsid w:val="00060F0A"/>
    <w:rsid w:val="00185C49"/>
    <w:rsid w:val="00262471"/>
    <w:rsid w:val="003B2E97"/>
    <w:rsid w:val="003C05A7"/>
    <w:rsid w:val="009B7AD1"/>
    <w:rsid w:val="009C7C19"/>
    <w:rsid w:val="009F7F41"/>
    <w:rsid w:val="00A105BB"/>
    <w:rsid w:val="00A600D8"/>
    <w:rsid w:val="00B07783"/>
    <w:rsid w:val="00B10F27"/>
    <w:rsid w:val="00B63F4D"/>
    <w:rsid w:val="00B70107"/>
    <w:rsid w:val="00B71B70"/>
    <w:rsid w:val="00C2028D"/>
    <w:rsid w:val="00CA30A6"/>
    <w:rsid w:val="00CB7A8A"/>
    <w:rsid w:val="00D93942"/>
    <w:rsid w:val="00F77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30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30A6"/>
  </w:style>
  <w:style w:type="paragraph" w:styleId="Piedepgina">
    <w:name w:val="footer"/>
    <w:basedOn w:val="Normal"/>
    <w:link w:val="PiedepginaCar"/>
    <w:uiPriority w:val="99"/>
    <w:unhideWhenUsed/>
    <w:rsid w:val="00CA30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30A6"/>
  </w:style>
  <w:style w:type="paragraph" w:styleId="Prrafodelista">
    <w:name w:val="List Paragraph"/>
    <w:basedOn w:val="Normal"/>
    <w:uiPriority w:val="34"/>
    <w:qFormat/>
    <w:rsid w:val="00060F0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62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247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777F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30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30A6"/>
  </w:style>
  <w:style w:type="paragraph" w:styleId="Piedepgina">
    <w:name w:val="footer"/>
    <w:basedOn w:val="Normal"/>
    <w:link w:val="PiedepginaCar"/>
    <w:uiPriority w:val="99"/>
    <w:unhideWhenUsed/>
    <w:rsid w:val="00CA30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30A6"/>
  </w:style>
  <w:style w:type="paragraph" w:styleId="Prrafodelista">
    <w:name w:val="List Paragraph"/>
    <w:basedOn w:val="Normal"/>
    <w:uiPriority w:val="34"/>
    <w:qFormat/>
    <w:rsid w:val="00060F0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62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247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777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0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teatro.gov.a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egio5035@hotmail.com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571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graciela</dc:creator>
  <cp:lastModifiedBy>Luffi</cp:lastModifiedBy>
  <cp:revision>4</cp:revision>
  <cp:lastPrinted>2026-03-11T16:01:00Z</cp:lastPrinted>
  <dcterms:created xsi:type="dcterms:W3CDTF">2025-03-24T15:59:00Z</dcterms:created>
  <dcterms:modified xsi:type="dcterms:W3CDTF">2026-03-11T16:09:00Z</dcterms:modified>
</cp:coreProperties>
</file>